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545" w:rsidRDefault="0041690A"/>
    <w:p w:rsidR="0021039A" w:rsidRDefault="0021039A" w:rsidP="0021039A">
      <w:pPr>
        <w:jc w:val="center"/>
      </w:pPr>
    </w:p>
    <w:p w:rsidR="0021039A" w:rsidRDefault="0021039A" w:rsidP="0021039A">
      <w:pPr>
        <w:jc w:val="center"/>
      </w:pPr>
      <w:r>
        <w:rPr>
          <w:noProof/>
        </w:rPr>
        <w:drawing>
          <wp:inline distT="0" distB="0" distL="0" distR="0">
            <wp:extent cx="5189670" cy="9602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u logo 20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670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39A" w:rsidRDefault="0021039A" w:rsidP="0021039A">
      <w:pPr>
        <w:jc w:val="center"/>
      </w:pPr>
    </w:p>
    <w:p w:rsidR="0021039A" w:rsidRDefault="0021039A" w:rsidP="0021039A">
      <w:pPr>
        <w:jc w:val="center"/>
      </w:pPr>
    </w:p>
    <w:p w:rsidR="0021039A" w:rsidRDefault="0021039A" w:rsidP="0021039A">
      <w:pPr>
        <w:jc w:val="center"/>
      </w:pPr>
    </w:p>
    <w:p w:rsidR="0021039A" w:rsidRDefault="0021039A" w:rsidP="0021039A">
      <w:pPr>
        <w:jc w:val="center"/>
      </w:pPr>
    </w:p>
    <w:p w:rsidR="0021039A" w:rsidRDefault="0021039A" w:rsidP="0021039A">
      <w:pPr>
        <w:jc w:val="center"/>
      </w:pPr>
    </w:p>
    <w:p w:rsidR="0021039A" w:rsidRDefault="0021039A" w:rsidP="0021039A">
      <w:pPr>
        <w:jc w:val="center"/>
      </w:pPr>
    </w:p>
    <w:p w:rsidR="00470D61" w:rsidRDefault="0021039A" w:rsidP="0021039A">
      <w:pPr>
        <w:jc w:val="center"/>
        <w:rPr>
          <w:sz w:val="96"/>
        </w:rPr>
      </w:pPr>
      <w:r w:rsidRPr="00890BB6">
        <w:rPr>
          <w:sz w:val="96"/>
        </w:rPr>
        <w:t>HOT WORK PROGRAM</w:t>
      </w:r>
    </w:p>
    <w:p w:rsidR="00470D61" w:rsidRDefault="00470D61" w:rsidP="0021039A">
      <w:pPr>
        <w:jc w:val="center"/>
      </w:pPr>
    </w:p>
    <w:p w:rsidR="00470D61" w:rsidRDefault="00470D61" w:rsidP="0021039A">
      <w:pPr>
        <w:jc w:val="center"/>
      </w:pPr>
    </w:p>
    <w:p w:rsidR="00470D61" w:rsidRDefault="00470D61" w:rsidP="0021039A">
      <w:pPr>
        <w:jc w:val="center"/>
      </w:pPr>
    </w:p>
    <w:p w:rsidR="00470D61" w:rsidRDefault="00470D61" w:rsidP="0021039A">
      <w:pPr>
        <w:jc w:val="center"/>
      </w:pPr>
    </w:p>
    <w:p w:rsidR="00470D61" w:rsidRDefault="00470D61" w:rsidP="0021039A">
      <w:pPr>
        <w:jc w:val="center"/>
      </w:pPr>
    </w:p>
    <w:p w:rsidR="00470D61" w:rsidRDefault="00470D61" w:rsidP="0021039A">
      <w:pPr>
        <w:jc w:val="center"/>
      </w:pPr>
    </w:p>
    <w:p w:rsidR="00470D61" w:rsidRDefault="00470D61" w:rsidP="0021039A">
      <w:pPr>
        <w:jc w:val="center"/>
      </w:pPr>
    </w:p>
    <w:p w:rsidR="00470D61" w:rsidRDefault="00470D61" w:rsidP="0021039A">
      <w:pPr>
        <w:jc w:val="center"/>
      </w:pPr>
    </w:p>
    <w:p w:rsidR="00470D61" w:rsidRDefault="00470D61" w:rsidP="0021039A">
      <w:pPr>
        <w:jc w:val="center"/>
      </w:pPr>
    </w:p>
    <w:p w:rsidR="0021039A" w:rsidRDefault="00470D61" w:rsidP="0021039A">
      <w:pPr>
        <w:jc w:val="center"/>
      </w:pPr>
      <w:r w:rsidRPr="00470D61">
        <w:rPr>
          <w:sz w:val="36"/>
        </w:rPr>
        <w:t>2020</w:t>
      </w:r>
      <w:r w:rsidR="0021039A">
        <w:br w:type="page"/>
      </w:r>
    </w:p>
    <w:p w:rsidR="0021039A" w:rsidRPr="001617D0" w:rsidRDefault="0021039A" w:rsidP="0021039A">
      <w:pPr>
        <w:rPr>
          <w:b/>
          <w:u w:val="single"/>
        </w:rPr>
      </w:pPr>
      <w:r w:rsidRPr="001617D0">
        <w:rPr>
          <w:b/>
          <w:u w:val="single"/>
        </w:rPr>
        <w:lastRenderedPageBreak/>
        <w:t>Introduction</w:t>
      </w:r>
    </w:p>
    <w:p w:rsidR="0021039A" w:rsidRDefault="001617D0" w:rsidP="00E6119A">
      <w:pPr>
        <w:spacing w:after="0" w:line="240" w:lineRule="auto"/>
      </w:pPr>
      <w:r>
        <w:t>Murray State University</w:t>
      </w:r>
      <w:r w:rsidR="0021039A">
        <w:t xml:space="preserve"> recognizes a potential for fire from hot work operations. For that</w:t>
      </w:r>
    </w:p>
    <w:p w:rsidR="0021039A" w:rsidRDefault="0021039A" w:rsidP="00E6119A">
      <w:pPr>
        <w:spacing w:after="0" w:line="240" w:lineRule="auto"/>
      </w:pPr>
      <w:r>
        <w:t>reason this program should be implemented in all departments at the University to protect</w:t>
      </w:r>
    </w:p>
    <w:p w:rsidR="0021039A" w:rsidRDefault="0021039A" w:rsidP="00E6119A">
      <w:pPr>
        <w:spacing w:after="0" w:line="240" w:lineRule="auto"/>
      </w:pPr>
      <w:r>
        <w:t>employees and property from fire resulting from hot work operations.</w:t>
      </w:r>
    </w:p>
    <w:p w:rsidR="00E6119A" w:rsidRDefault="00E6119A" w:rsidP="00E6119A">
      <w:pPr>
        <w:spacing w:after="0" w:line="240" w:lineRule="auto"/>
      </w:pPr>
    </w:p>
    <w:p w:rsidR="0021039A" w:rsidRDefault="0021039A" w:rsidP="00E6119A">
      <w:pPr>
        <w:spacing w:after="0" w:line="240" w:lineRule="auto"/>
      </w:pPr>
      <w:r>
        <w:t>This program applies to hot work activities in each department that meet the criteria set forth by</w:t>
      </w:r>
    </w:p>
    <w:p w:rsidR="0021039A" w:rsidRDefault="0021039A" w:rsidP="00E6119A">
      <w:pPr>
        <w:spacing w:after="0" w:line="240" w:lineRule="auto"/>
      </w:pPr>
      <w:r>
        <w:t>the written program. The program will also apply to outside contractors that provide a service to</w:t>
      </w:r>
    </w:p>
    <w:p w:rsidR="0021039A" w:rsidRDefault="0021039A" w:rsidP="00E6119A">
      <w:pPr>
        <w:spacing w:after="0" w:line="240" w:lineRule="auto"/>
      </w:pPr>
      <w:r>
        <w:t>the facility by performing hot work operations.</w:t>
      </w:r>
    </w:p>
    <w:p w:rsidR="00E6119A" w:rsidRDefault="00E6119A" w:rsidP="00E6119A">
      <w:pPr>
        <w:spacing w:after="0" w:line="240" w:lineRule="auto"/>
      </w:pPr>
    </w:p>
    <w:p w:rsidR="0021039A" w:rsidRDefault="0021039A" w:rsidP="00E6119A">
      <w:pPr>
        <w:spacing w:after="0" w:line="240" w:lineRule="auto"/>
      </w:pPr>
      <w:r>
        <w:t>This program does not apply to designated areas that have been equipped for such operations, i.e.</w:t>
      </w:r>
    </w:p>
    <w:p w:rsidR="0021039A" w:rsidRDefault="00EC3988" w:rsidP="00E6119A">
      <w:pPr>
        <w:spacing w:after="0" w:line="240" w:lineRule="auto"/>
      </w:pPr>
      <w:r>
        <w:t>Plumbing</w:t>
      </w:r>
      <w:r w:rsidR="0021039A">
        <w:t xml:space="preserve"> </w:t>
      </w:r>
      <w:r>
        <w:t>S</w:t>
      </w:r>
      <w:r w:rsidR="0021039A">
        <w:t>hop’s designated welding areas. The designated areas will be defined by</w:t>
      </w:r>
    </w:p>
    <w:p w:rsidR="0021039A" w:rsidRDefault="0021039A" w:rsidP="00E6119A">
      <w:pPr>
        <w:spacing w:after="0" w:line="240" w:lineRule="auto"/>
      </w:pPr>
      <w:r>
        <w:t xml:space="preserve">department supervisors </w:t>
      </w:r>
      <w:r w:rsidR="001617D0">
        <w:t>in correlation with Environmental</w:t>
      </w:r>
      <w:r>
        <w:t xml:space="preserve"> Safety and Health. Hot work operations</w:t>
      </w:r>
    </w:p>
    <w:p w:rsidR="0021039A" w:rsidRDefault="0021039A" w:rsidP="00E6119A">
      <w:pPr>
        <w:spacing w:after="0" w:line="240" w:lineRule="auto"/>
      </w:pPr>
      <w:r>
        <w:t>conducted outside the designated areas should only occur when all other means to perform the</w:t>
      </w:r>
    </w:p>
    <w:p w:rsidR="0021039A" w:rsidRDefault="0021039A" w:rsidP="00E6119A">
      <w:pPr>
        <w:spacing w:after="0" w:line="240" w:lineRule="auto"/>
      </w:pPr>
      <w:r>
        <w:t>task have been exhau</w:t>
      </w:r>
      <w:r w:rsidR="001617D0">
        <w:t>sted.</w:t>
      </w:r>
    </w:p>
    <w:p w:rsidR="0021039A" w:rsidRDefault="0021039A" w:rsidP="0021039A"/>
    <w:p w:rsidR="001617D0" w:rsidRDefault="001617D0" w:rsidP="0021039A"/>
    <w:p w:rsidR="001617D0" w:rsidRDefault="001617D0">
      <w:r>
        <w:br w:type="page"/>
      </w:r>
    </w:p>
    <w:p w:rsidR="0021039A" w:rsidRPr="001617D0" w:rsidRDefault="0021039A" w:rsidP="001617D0">
      <w:pPr>
        <w:jc w:val="center"/>
        <w:rPr>
          <w:b/>
          <w:sz w:val="24"/>
        </w:rPr>
      </w:pPr>
      <w:r w:rsidRPr="001617D0">
        <w:rPr>
          <w:b/>
          <w:sz w:val="24"/>
        </w:rPr>
        <w:lastRenderedPageBreak/>
        <w:t>TABLE OF CONTENTS</w:t>
      </w:r>
    </w:p>
    <w:p w:rsidR="0021039A" w:rsidRPr="001617D0" w:rsidRDefault="0021039A" w:rsidP="0021039A">
      <w:pPr>
        <w:rPr>
          <w:b/>
        </w:rPr>
      </w:pPr>
      <w:r w:rsidRPr="001617D0">
        <w:rPr>
          <w:b/>
        </w:rPr>
        <w:t>HOT WORK PROGRAM</w:t>
      </w:r>
    </w:p>
    <w:p w:rsidR="0021039A" w:rsidRDefault="0021039A" w:rsidP="0021039A">
      <w:r>
        <w:t>1.0 Purpose………………………………………………..……………………….. 4</w:t>
      </w:r>
    </w:p>
    <w:p w:rsidR="0021039A" w:rsidRDefault="0021039A" w:rsidP="0021039A">
      <w:r>
        <w:t>2.0 Definitions…………………………………………………………………..…..4</w:t>
      </w:r>
    </w:p>
    <w:p w:rsidR="0021039A" w:rsidRDefault="0021039A" w:rsidP="0021039A">
      <w:r>
        <w:t>3.0 Hot Work Operations.…………………………………………………</w:t>
      </w:r>
      <w:r w:rsidR="00BE3EE8">
        <w:t>.</w:t>
      </w:r>
      <w:r>
        <w:t xml:space="preserve">… </w:t>
      </w:r>
      <w:r w:rsidR="00BE3EE8">
        <w:t>5</w:t>
      </w:r>
    </w:p>
    <w:p w:rsidR="0021039A" w:rsidRDefault="0021039A" w:rsidP="0021039A">
      <w:r>
        <w:t xml:space="preserve">4.0 Hot </w:t>
      </w:r>
      <w:r w:rsidR="001617D0">
        <w:t>Work Procedures…………</w:t>
      </w:r>
      <w:r w:rsidR="00BE3EE8">
        <w:t>.</w:t>
      </w:r>
      <w:r w:rsidR="001617D0">
        <w:t>………………………………</w:t>
      </w:r>
      <w:r>
        <w:t xml:space="preserve">……….… </w:t>
      </w:r>
      <w:r w:rsidR="00BE3EE8">
        <w:t>5</w:t>
      </w:r>
    </w:p>
    <w:p w:rsidR="0021039A" w:rsidRDefault="0021039A" w:rsidP="001617D0">
      <w:pPr>
        <w:ind w:left="720"/>
      </w:pPr>
      <w:r>
        <w:t>4.1 Supervisor/Permit Administrators’ Responsibilities</w:t>
      </w:r>
    </w:p>
    <w:p w:rsidR="0021039A" w:rsidRDefault="0021039A" w:rsidP="001617D0">
      <w:pPr>
        <w:ind w:left="720"/>
      </w:pPr>
      <w:r>
        <w:t>4.2 Employee/Hot Work Operators’ Responsibilities</w:t>
      </w:r>
    </w:p>
    <w:p w:rsidR="0021039A" w:rsidRDefault="0021039A" w:rsidP="0021039A">
      <w:r>
        <w:t>5.0 Employee Training.……………………………………………………………..6</w:t>
      </w:r>
    </w:p>
    <w:p w:rsidR="0021039A" w:rsidRDefault="0021039A" w:rsidP="001617D0">
      <w:pPr>
        <w:ind w:left="720"/>
      </w:pPr>
      <w:r>
        <w:t>5.1 Initial Training</w:t>
      </w:r>
    </w:p>
    <w:p w:rsidR="0021039A" w:rsidRDefault="0021039A" w:rsidP="001617D0">
      <w:pPr>
        <w:ind w:left="720"/>
      </w:pPr>
      <w:r>
        <w:t>5.2 Refresher Training</w:t>
      </w:r>
    </w:p>
    <w:p w:rsidR="0021039A" w:rsidRDefault="0021039A" w:rsidP="0021039A">
      <w:r>
        <w:t xml:space="preserve">6.0 Hot Work </w:t>
      </w:r>
      <w:r w:rsidR="00BE3EE8">
        <w:t xml:space="preserve">Permit </w:t>
      </w:r>
      <w:r>
        <w:t>S</w:t>
      </w:r>
      <w:r w:rsidR="00EC3988">
        <w:t>ystem………………………</w:t>
      </w:r>
      <w:r w:rsidR="00BE3EE8">
        <w:t>.</w:t>
      </w:r>
      <w:r w:rsidR="00EC3988">
        <w:t>.…………………….……6</w:t>
      </w:r>
    </w:p>
    <w:p w:rsidR="0021039A" w:rsidRDefault="0021039A" w:rsidP="0021039A">
      <w:r>
        <w:t>7.0 Program Evaluation…………………………………………………………….7</w:t>
      </w:r>
    </w:p>
    <w:p w:rsidR="0021039A" w:rsidRDefault="0021039A" w:rsidP="0021039A">
      <w:r>
        <w:t>Appendix A: Employee Training Form</w:t>
      </w:r>
      <w:r w:rsidR="00BE3EE8">
        <w:t xml:space="preserve"> ……………………………………..8</w:t>
      </w:r>
    </w:p>
    <w:p w:rsidR="0021039A" w:rsidRDefault="0021039A" w:rsidP="0021039A">
      <w:r>
        <w:t>Appendix B: Hot Work Permit</w:t>
      </w:r>
      <w:r w:rsidR="00BE3EE8">
        <w:t xml:space="preserve"> …………………………………………………9</w:t>
      </w:r>
    </w:p>
    <w:p w:rsidR="0021039A" w:rsidRDefault="0021039A" w:rsidP="0021039A">
      <w:r>
        <w:t>Appendix C: Hot Work Audit Checklist</w:t>
      </w:r>
      <w:r w:rsidR="00BE3EE8">
        <w:t xml:space="preserve"> ……………………………………10</w:t>
      </w:r>
    </w:p>
    <w:p w:rsidR="0021039A" w:rsidRDefault="0021039A" w:rsidP="0021039A"/>
    <w:p w:rsidR="001617D0" w:rsidRDefault="001617D0">
      <w:r>
        <w:br w:type="page"/>
      </w:r>
    </w:p>
    <w:p w:rsidR="0021039A" w:rsidRPr="001617D0" w:rsidRDefault="0021039A" w:rsidP="00E6119A">
      <w:pPr>
        <w:spacing w:after="0" w:line="240" w:lineRule="auto"/>
        <w:rPr>
          <w:b/>
        </w:rPr>
      </w:pPr>
      <w:r w:rsidRPr="001617D0">
        <w:rPr>
          <w:b/>
        </w:rPr>
        <w:lastRenderedPageBreak/>
        <w:t>1.0 Purpose</w:t>
      </w:r>
    </w:p>
    <w:p w:rsidR="0021039A" w:rsidRDefault="0021039A" w:rsidP="00E6119A">
      <w:pPr>
        <w:spacing w:after="0" w:line="240" w:lineRule="auto"/>
      </w:pPr>
      <w:r>
        <w:t>The purpose of this program is to provide guidance for persons, including outside contractors</w:t>
      </w:r>
    </w:p>
    <w:p w:rsidR="0021039A" w:rsidRDefault="0021039A" w:rsidP="00E6119A">
      <w:pPr>
        <w:spacing w:after="0" w:line="240" w:lineRule="auto"/>
      </w:pPr>
      <w:r>
        <w:t>and property managers, who manage, supervise, and perform hot work operations. The program</w:t>
      </w:r>
    </w:p>
    <w:p w:rsidR="0021039A" w:rsidRDefault="0021039A" w:rsidP="00E6119A">
      <w:pPr>
        <w:spacing w:after="0" w:line="240" w:lineRule="auto"/>
      </w:pPr>
      <w:r>
        <w:t>will establish written procedures and a permit system to prevent fires resulting from hot work</w:t>
      </w:r>
    </w:p>
    <w:p w:rsidR="0021039A" w:rsidRDefault="0021039A" w:rsidP="00E6119A">
      <w:pPr>
        <w:spacing w:after="0" w:line="240" w:lineRule="auto"/>
      </w:pPr>
      <w:r>
        <w:t>operations involving open flames or operations that may produce heat or sparks set forth by the</w:t>
      </w:r>
    </w:p>
    <w:p w:rsidR="0021039A" w:rsidRDefault="0021039A" w:rsidP="00E6119A">
      <w:pPr>
        <w:spacing w:after="0" w:line="240" w:lineRule="auto"/>
      </w:pPr>
      <w:r>
        <w:t>following standards NFPA 51B, OSHA 1910.252, OSHA 1926.352.</w:t>
      </w:r>
    </w:p>
    <w:p w:rsidR="00E6119A" w:rsidRDefault="00E6119A" w:rsidP="00E6119A">
      <w:pPr>
        <w:spacing w:after="0" w:line="240" w:lineRule="auto"/>
        <w:rPr>
          <w:b/>
        </w:rPr>
      </w:pPr>
    </w:p>
    <w:p w:rsidR="0021039A" w:rsidRPr="00E6119A" w:rsidRDefault="0021039A" w:rsidP="00E6119A">
      <w:pPr>
        <w:spacing w:after="0" w:line="240" w:lineRule="auto"/>
        <w:rPr>
          <w:b/>
        </w:rPr>
      </w:pPr>
      <w:r w:rsidRPr="00E6119A">
        <w:rPr>
          <w:b/>
        </w:rPr>
        <w:t>2.0 Definitions</w:t>
      </w:r>
    </w:p>
    <w:p w:rsidR="0021039A" w:rsidRDefault="0021039A" w:rsidP="00E6119A">
      <w:pPr>
        <w:spacing w:after="0" w:line="240" w:lineRule="auto"/>
      </w:pPr>
      <w:r w:rsidRPr="00E6119A">
        <w:rPr>
          <w:b/>
        </w:rPr>
        <w:t>Hot Work</w:t>
      </w:r>
      <w:r>
        <w:t xml:space="preserve"> - Hot work is defined as any temporary maintenance, renovation or construction</w:t>
      </w:r>
    </w:p>
    <w:p w:rsidR="0021039A" w:rsidRDefault="0021039A" w:rsidP="00E6119A">
      <w:pPr>
        <w:spacing w:after="0" w:line="240" w:lineRule="auto"/>
      </w:pPr>
      <w:r>
        <w:t>activity using gas or electrically powered equipment, which produces flames, sparks, or heat that</w:t>
      </w:r>
    </w:p>
    <w:p w:rsidR="0021039A" w:rsidRDefault="0021039A" w:rsidP="00E6119A">
      <w:pPr>
        <w:spacing w:after="0" w:line="240" w:lineRule="auto"/>
      </w:pPr>
      <w:r>
        <w:t>is sufficient to start a fire or ignite flammable/combustible materials.</w:t>
      </w:r>
    </w:p>
    <w:p w:rsidR="0021039A" w:rsidRDefault="0021039A" w:rsidP="00E6119A">
      <w:pPr>
        <w:spacing w:after="0" w:line="240" w:lineRule="auto"/>
      </w:pPr>
      <w:r>
        <w:t>Some examples of ignition sources are: open flame, torch, welders, molten slag or metal, or</w:t>
      </w:r>
    </w:p>
    <w:p w:rsidR="0021039A" w:rsidRDefault="0021039A" w:rsidP="00E6119A">
      <w:pPr>
        <w:spacing w:after="0" w:line="240" w:lineRule="auto"/>
      </w:pPr>
      <w:r>
        <w:t>sparks from such work.</w:t>
      </w:r>
    </w:p>
    <w:p w:rsidR="00E6119A" w:rsidRDefault="00E6119A" w:rsidP="00E6119A">
      <w:pPr>
        <w:spacing w:after="0" w:line="240" w:lineRule="auto"/>
        <w:rPr>
          <w:b/>
        </w:rPr>
      </w:pPr>
    </w:p>
    <w:p w:rsidR="0021039A" w:rsidRDefault="0021039A" w:rsidP="00E6119A">
      <w:pPr>
        <w:spacing w:after="0" w:line="240" w:lineRule="auto"/>
      </w:pPr>
      <w:r w:rsidRPr="00E6119A">
        <w:rPr>
          <w:b/>
        </w:rPr>
        <w:t>Designated Area</w:t>
      </w:r>
      <w:r>
        <w:t xml:space="preserve"> – An area that has been designated to perform hot work operations such as</w:t>
      </w:r>
    </w:p>
    <w:p w:rsidR="0021039A" w:rsidRDefault="0021039A" w:rsidP="00E6119A">
      <w:pPr>
        <w:spacing w:after="0" w:line="240" w:lineRule="auto"/>
      </w:pPr>
      <w:r>
        <w:t>welding, torching, grinding, cutting, etc.</w:t>
      </w:r>
    </w:p>
    <w:p w:rsidR="00E6119A" w:rsidRDefault="00E6119A" w:rsidP="00E6119A">
      <w:pPr>
        <w:spacing w:after="0" w:line="240" w:lineRule="auto"/>
      </w:pPr>
    </w:p>
    <w:p w:rsidR="0021039A" w:rsidRDefault="0021039A" w:rsidP="00E6119A">
      <w:pPr>
        <w:spacing w:after="0" w:line="240" w:lineRule="auto"/>
      </w:pPr>
      <w:r>
        <w:t>A hot work permit is not needed in a designated area if it meets the following requirements:</w:t>
      </w:r>
    </w:p>
    <w:p w:rsidR="0021039A" w:rsidRDefault="0021039A" w:rsidP="00E6119A">
      <w:pPr>
        <w:pStyle w:val="ListParagraph"/>
        <w:numPr>
          <w:ilvl w:val="0"/>
          <w:numId w:val="1"/>
        </w:numPr>
        <w:spacing w:after="0" w:line="240" w:lineRule="auto"/>
      </w:pPr>
      <w:r>
        <w:t>Ensure that combustible materials such as paper clippings, wood shavings or textile fibers</w:t>
      </w:r>
    </w:p>
    <w:p w:rsidR="0021039A" w:rsidRDefault="0021039A" w:rsidP="00EC3988">
      <w:pPr>
        <w:pStyle w:val="ListParagraph"/>
        <w:spacing w:after="0" w:line="240" w:lineRule="auto"/>
      </w:pPr>
      <w:r>
        <w:t>are swept clean for a radius of 35 feet in the welding shop. 29 CFR 1910.252(a)(2)(v)</w:t>
      </w:r>
    </w:p>
    <w:p w:rsidR="0021039A" w:rsidRDefault="0021039A" w:rsidP="00E6119A">
      <w:pPr>
        <w:pStyle w:val="ListParagraph"/>
        <w:numPr>
          <w:ilvl w:val="0"/>
          <w:numId w:val="1"/>
        </w:numPr>
        <w:spacing w:after="0" w:line="240" w:lineRule="auto"/>
      </w:pPr>
      <w:r>
        <w:t>Provide welding screens/curtains and place around the area where hot work operations</w:t>
      </w:r>
    </w:p>
    <w:p w:rsidR="0021039A" w:rsidRDefault="0021039A" w:rsidP="00EC3988">
      <w:pPr>
        <w:pStyle w:val="ListParagraph"/>
        <w:spacing w:after="0" w:line="240" w:lineRule="auto"/>
      </w:pPr>
      <w:r>
        <w:t>will be performed. The screen/curtain shall completely enclose the area.</w:t>
      </w:r>
    </w:p>
    <w:p w:rsidR="0021039A" w:rsidRDefault="0021039A" w:rsidP="00E6119A">
      <w:pPr>
        <w:pStyle w:val="ListParagraph"/>
        <w:numPr>
          <w:ilvl w:val="0"/>
          <w:numId w:val="1"/>
        </w:numPr>
        <w:spacing w:after="0" w:line="240" w:lineRule="auto"/>
      </w:pPr>
      <w:r>
        <w:t>Develop a checklist, similar to the hot work permit checklist, and have employees</w:t>
      </w:r>
    </w:p>
    <w:p w:rsidR="0021039A" w:rsidRDefault="0021039A" w:rsidP="00EC3988">
      <w:pPr>
        <w:pStyle w:val="ListParagraph"/>
        <w:spacing w:after="0" w:line="240" w:lineRule="auto"/>
      </w:pPr>
      <w:r>
        <w:t>complete before hot work operations begin. The checklist should at least include the</w:t>
      </w:r>
    </w:p>
    <w:p w:rsidR="0021039A" w:rsidRDefault="0021039A" w:rsidP="00EC3988">
      <w:pPr>
        <w:pStyle w:val="ListParagraph"/>
        <w:spacing w:after="0" w:line="240" w:lineRule="auto"/>
      </w:pPr>
      <w:r>
        <w:t>date/time of the hot work operations.</w:t>
      </w:r>
    </w:p>
    <w:p w:rsidR="00E6119A" w:rsidRDefault="00E6119A" w:rsidP="00E6119A">
      <w:pPr>
        <w:spacing w:after="0" w:line="240" w:lineRule="auto"/>
        <w:rPr>
          <w:b/>
        </w:rPr>
      </w:pPr>
    </w:p>
    <w:p w:rsidR="0021039A" w:rsidRDefault="0021039A" w:rsidP="00E6119A">
      <w:pPr>
        <w:spacing w:after="0" w:line="240" w:lineRule="auto"/>
      </w:pPr>
      <w:r w:rsidRPr="00E6119A">
        <w:rPr>
          <w:b/>
        </w:rPr>
        <w:t>Permit</w:t>
      </w:r>
      <w:r>
        <w:t xml:space="preserve"> - A HOT WORK PERMIT is a document that will be required when the task requires the</w:t>
      </w:r>
    </w:p>
    <w:p w:rsidR="0021039A" w:rsidRDefault="0021039A" w:rsidP="00E6119A">
      <w:pPr>
        <w:spacing w:after="0" w:line="240" w:lineRule="auto"/>
      </w:pPr>
      <w:r>
        <w:t>use of a flame, sufficient heat or sparks to generate or serve as a source of ignition.</w:t>
      </w:r>
    </w:p>
    <w:p w:rsidR="00E6119A" w:rsidRDefault="00E6119A" w:rsidP="00E6119A">
      <w:pPr>
        <w:spacing w:after="0" w:line="240" w:lineRule="auto"/>
      </w:pPr>
    </w:p>
    <w:p w:rsidR="0021039A" w:rsidRDefault="00E6119A" w:rsidP="00E6119A">
      <w:pPr>
        <w:spacing w:after="0" w:line="240" w:lineRule="auto"/>
      </w:pPr>
      <w:r>
        <w:rPr>
          <w:b/>
        </w:rPr>
        <w:t>Permit A</w:t>
      </w:r>
      <w:r w:rsidR="0021039A" w:rsidRPr="00E6119A">
        <w:rPr>
          <w:b/>
        </w:rPr>
        <w:t>dministrator</w:t>
      </w:r>
      <w:r>
        <w:t xml:space="preserve"> - The shop supervisor</w:t>
      </w:r>
      <w:r w:rsidR="0021039A">
        <w:t xml:space="preserve"> or th</w:t>
      </w:r>
      <w:r>
        <w:t>eir designee (</w:t>
      </w:r>
      <w:proofErr w:type="spellStart"/>
      <w:r>
        <w:t>ie</w:t>
      </w:r>
      <w:proofErr w:type="spellEnd"/>
      <w:r w:rsidR="00A53C30">
        <w:t>,</w:t>
      </w:r>
      <w:r>
        <w:t xml:space="preserve"> project manager</w:t>
      </w:r>
      <w:r w:rsidR="0021039A">
        <w:t>), is</w:t>
      </w:r>
    </w:p>
    <w:p w:rsidR="0021039A" w:rsidRDefault="0021039A" w:rsidP="00E6119A">
      <w:pPr>
        <w:spacing w:after="0" w:line="240" w:lineRule="auto"/>
      </w:pPr>
      <w:r>
        <w:t>responsible for all hot work operations, program compliance, and for issuing the Hot Work</w:t>
      </w:r>
    </w:p>
    <w:p w:rsidR="0021039A" w:rsidRDefault="0021039A" w:rsidP="00E6119A">
      <w:pPr>
        <w:spacing w:after="0" w:line="240" w:lineRule="auto"/>
      </w:pPr>
      <w:r>
        <w:t>Permit.</w:t>
      </w:r>
    </w:p>
    <w:p w:rsidR="00E6119A" w:rsidRDefault="00E6119A" w:rsidP="00E6119A">
      <w:pPr>
        <w:spacing w:after="0" w:line="240" w:lineRule="auto"/>
        <w:rPr>
          <w:b/>
        </w:rPr>
      </w:pPr>
    </w:p>
    <w:p w:rsidR="0021039A" w:rsidRDefault="0021039A" w:rsidP="00E6119A">
      <w:pPr>
        <w:spacing w:after="0" w:line="240" w:lineRule="auto"/>
      </w:pPr>
      <w:r w:rsidRPr="00E6119A">
        <w:rPr>
          <w:b/>
        </w:rPr>
        <w:t xml:space="preserve">Fire </w:t>
      </w:r>
      <w:r w:rsidR="00E6119A">
        <w:rPr>
          <w:b/>
        </w:rPr>
        <w:t>W</w:t>
      </w:r>
      <w:r w:rsidRPr="00E6119A">
        <w:rPr>
          <w:b/>
        </w:rPr>
        <w:t>atch</w:t>
      </w:r>
      <w:r>
        <w:t xml:space="preserve"> - A person who maintains awareness for the presence of fire or hazardous conditions</w:t>
      </w:r>
    </w:p>
    <w:p w:rsidR="0021039A" w:rsidRDefault="0021039A" w:rsidP="00E6119A">
      <w:pPr>
        <w:spacing w:after="0" w:line="240" w:lineRule="auto"/>
      </w:pPr>
      <w:r>
        <w:t xml:space="preserve">within the hot work area before and at least </w:t>
      </w:r>
      <w:r w:rsidR="0012543B">
        <w:t>3</w:t>
      </w:r>
      <w:r>
        <w:t>0 minutes after the hot work.</w:t>
      </w:r>
      <w:r w:rsidR="00470D61">
        <w:t xml:space="preserve">  A fire watch may need to be extended based on </w:t>
      </w:r>
      <w:r w:rsidR="0012543B">
        <w:t xml:space="preserve">the </w:t>
      </w:r>
      <w:r w:rsidR="00470D61">
        <w:t>occupancy</w:t>
      </w:r>
      <w:r w:rsidR="0012543B">
        <w:t xml:space="preserve"> and construction factors below</w:t>
      </w:r>
      <w:r w:rsidR="00470D61">
        <w:t>:</w:t>
      </w:r>
    </w:p>
    <w:p w:rsidR="00470D61" w:rsidRDefault="00470D61" w:rsidP="00E6119A">
      <w:pPr>
        <w:spacing w:after="0" w:line="240" w:lineRule="auto"/>
      </w:pPr>
    </w:p>
    <w:p w:rsidR="00F860EC" w:rsidRPr="0012543B" w:rsidRDefault="00F860EC" w:rsidP="00E6119A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543B">
        <w:rPr>
          <w:b/>
        </w:rPr>
        <w:t>Construction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995"/>
        <w:gridCol w:w="895"/>
        <w:gridCol w:w="900"/>
        <w:gridCol w:w="990"/>
        <w:gridCol w:w="900"/>
        <w:gridCol w:w="895"/>
      </w:tblGrid>
      <w:tr w:rsidR="00F860EC" w:rsidRPr="008E324A" w:rsidTr="008E324A">
        <w:tc>
          <w:tcPr>
            <w:tcW w:w="3775" w:type="dxa"/>
            <w:tcBorders>
              <w:top w:val="nil"/>
              <w:left w:val="nil"/>
              <w:bottom w:val="nil"/>
            </w:tcBorders>
          </w:tcPr>
          <w:p w:rsidR="00F860EC" w:rsidRPr="008E324A" w:rsidRDefault="00F860EC" w:rsidP="00E6119A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</w:tcPr>
          <w:p w:rsidR="00F860EC" w:rsidRPr="008E324A" w:rsidRDefault="00F860EC" w:rsidP="00E6119A">
            <w:pPr>
              <w:rPr>
                <w:sz w:val="16"/>
                <w:szCs w:val="16"/>
              </w:rPr>
            </w:pPr>
            <w:r w:rsidRPr="008E324A">
              <w:rPr>
                <w:sz w:val="16"/>
                <w:szCs w:val="16"/>
              </w:rPr>
              <w:t>Noncombustible construction</w:t>
            </w:r>
          </w:p>
        </w:tc>
        <w:tc>
          <w:tcPr>
            <w:tcW w:w="1890" w:type="dxa"/>
            <w:gridSpan w:val="2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Combustible construction without concealed cavities</w:t>
            </w:r>
          </w:p>
        </w:tc>
        <w:tc>
          <w:tcPr>
            <w:tcW w:w="1795" w:type="dxa"/>
            <w:gridSpan w:val="2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Combustible construction with unprotected concealed cavities</w:t>
            </w:r>
          </w:p>
        </w:tc>
      </w:tr>
      <w:tr w:rsidR="00F860EC" w:rsidRPr="008E324A" w:rsidTr="0012543B">
        <w:tc>
          <w:tcPr>
            <w:tcW w:w="3775" w:type="dxa"/>
            <w:tcBorders>
              <w:top w:val="nil"/>
              <w:left w:val="nil"/>
            </w:tcBorders>
          </w:tcPr>
          <w:p w:rsidR="00F860EC" w:rsidRPr="0012543B" w:rsidRDefault="008E324A" w:rsidP="00E6119A">
            <w:pPr>
              <w:rPr>
                <w:b/>
                <w:sz w:val="16"/>
                <w:szCs w:val="16"/>
              </w:rPr>
            </w:pPr>
            <w:r w:rsidRPr="0012543B">
              <w:rPr>
                <w:b/>
                <w:szCs w:val="16"/>
              </w:rPr>
              <w:t>Occupancy Factors</w:t>
            </w:r>
          </w:p>
        </w:tc>
        <w:tc>
          <w:tcPr>
            <w:tcW w:w="995" w:type="dxa"/>
          </w:tcPr>
          <w:p w:rsidR="00F860EC" w:rsidRPr="008E324A" w:rsidRDefault="008E324A" w:rsidP="00E6119A">
            <w:pPr>
              <w:rPr>
                <w:b/>
                <w:sz w:val="16"/>
                <w:szCs w:val="16"/>
              </w:rPr>
            </w:pPr>
            <w:r w:rsidRPr="008E324A">
              <w:rPr>
                <w:b/>
                <w:sz w:val="16"/>
                <w:szCs w:val="16"/>
              </w:rPr>
              <w:t>Watch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b/>
                <w:sz w:val="16"/>
                <w:szCs w:val="16"/>
              </w:rPr>
            </w:pPr>
            <w:r w:rsidRPr="008E324A">
              <w:rPr>
                <w:b/>
                <w:sz w:val="16"/>
                <w:szCs w:val="16"/>
              </w:rPr>
              <w:t>Monitor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b/>
                <w:sz w:val="16"/>
                <w:szCs w:val="16"/>
              </w:rPr>
            </w:pPr>
            <w:r w:rsidRPr="008E324A">
              <w:rPr>
                <w:b/>
                <w:sz w:val="16"/>
                <w:szCs w:val="16"/>
              </w:rPr>
              <w:t xml:space="preserve">Watch </w:t>
            </w:r>
          </w:p>
        </w:tc>
        <w:tc>
          <w:tcPr>
            <w:tcW w:w="990" w:type="dxa"/>
          </w:tcPr>
          <w:p w:rsidR="00F860EC" w:rsidRPr="008E324A" w:rsidRDefault="008E324A" w:rsidP="00E6119A">
            <w:pPr>
              <w:rPr>
                <w:b/>
                <w:sz w:val="16"/>
                <w:szCs w:val="16"/>
              </w:rPr>
            </w:pPr>
            <w:r w:rsidRPr="008E324A">
              <w:rPr>
                <w:b/>
                <w:sz w:val="16"/>
                <w:szCs w:val="16"/>
              </w:rPr>
              <w:t>Monitor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b/>
                <w:sz w:val="16"/>
                <w:szCs w:val="16"/>
              </w:rPr>
            </w:pPr>
            <w:r w:rsidRPr="008E324A">
              <w:rPr>
                <w:b/>
                <w:sz w:val="16"/>
                <w:szCs w:val="16"/>
              </w:rPr>
              <w:t>Watch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b/>
                <w:sz w:val="16"/>
                <w:szCs w:val="16"/>
              </w:rPr>
            </w:pPr>
            <w:r w:rsidRPr="008E324A">
              <w:rPr>
                <w:b/>
                <w:sz w:val="16"/>
                <w:szCs w:val="16"/>
              </w:rPr>
              <w:t>Monitor</w:t>
            </w:r>
          </w:p>
        </w:tc>
      </w:tr>
      <w:tr w:rsidR="00F860EC" w:rsidRPr="008E324A" w:rsidTr="0012543B">
        <w:tc>
          <w:tcPr>
            <w:tcW w:w="377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Noncombustible with combustibles contained within closed equipment (i.e., ignitable liquid in pipes)</w:t>
            </w:r>
          </w:p>
        </w:tc>
        <w:tc>
          <w:tcPr>
            <w:tcW w:w="9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 w:rsidRPr="0012543B">
              <w:rPr>
                <w:sz w:val="16"/>
                <w:szCs w:val="16"/>
              </w:rPr>
              <w:t>30 minutes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hours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99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hours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hours</w:t>
            </w:r>
          </w:p>
        </w:tc>
      </w:tr>
      <w:tr w:rsidR="00F860EC" w:rsidRPr="008E324A" w:rsidTr="0012543B">
        <w:tc>
          <w:tcPr>
            <w:tcW w:w="377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 or classroom with limited combustible loading</w:t>
            </w:r>
          </w:p>
        </w:tc>
        <w:tc>
          <w:tcPr>
            <w:tcW w:w="9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99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hours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hours</w:t>
            </w:r>
          </w:p>
        </w:tc>
      </w:tr>
      <w:tr w:rsidR="00F860EC" w:rsidRPr="008E324A" w:rsidTr="0012543B">
        <w:tc>
          <w:tcPr>
            <w:tcW w:w="377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Warehouse or </w:t>
            </w:r>
            <w:r w:rsidR="0012543B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torage</w:t>
            </w:r>
          </w:p>
        </w:tc>
        <w:tc>
          <w:tcPr>
            <w:tcW w:w="9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hours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99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hours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hours</w:t>
            </w:r>
          </w:p>
        </w:tc>
      </w:tr>
      <w:tr w:rsidR="00F860EC" w:rsidRPr="008E324A" w:rsidTr="0012543B">
        <w:tc>
          <w:tcPr>
            <w:tcW w:w="377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Exceptions:  Occupancies with processing or bulk storage of combustible materials capable of supporting slow-growing fires (i.e., paper, pulp, wood, bark, fabrics, grain, charcoal)</w:t>
            </w:r>
          </w:p>
        </w:tc>
        <w:tc>
          <w:tcPr>
            <w:tcW w:w="9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hours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99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hours</w:t>
            </w:r>
          </w:p>
        </w:tc>
        <w:tc>
          <w:tcPr>
            <w:tcW w:w="900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hour</w:t>
            </w:r>
          </w:p>
        </w:tc>
        <w:tc>
          <w:tcPr>
            <w:tcW w:w="895" w:type="dxa"/>
          </w:tcPr>
          <w:p w:rsidR="00F860EC" w:rsidRPr="008E324A" w:rsidRDefault="008E324A" w:rsidP="00E61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hours</w:t>
            </w:r>
          </w:p>
        </w:tc>
      </w:tr>
    </w:tbl>
    <w:p w:rsidR="00470D61" w:rsidRPr="008E324A" w:rsidRDefault="00470D61" w:rsidP="00E6119A">
      <w:pPr>
        <w:spacing w:after="0" w:line="240" w:lineRule="auto"/>
        <w:rPr>
          <w:sz w:val="16"/>
          <w:szCs w:val="16"/>
        </w:rPr>
      </w:pPr>
    </w:p>
    <w:p w:rsidR="00470D61" w:rsidRPr="008E324A" w:rsidRDefault="00470D61" w:rsidP="00E6119A">
      <w:pPr>
        <w:spacing w:after="0" w:line="240" w:lineRule="auto"/>
        <w:rPr>
          <w:sz w:val="16"/>
          <w:szCs w:val="16"/>
        </w:rPr>
      </w:pPr>
    </w:p>
    <w:p w:rsidR="0021039A" w:rsidRDefault="0021039A" w:rsidP="00E6119A">
      <w:pPr>
        <w:spacing w:after="0" w:line="240" w:lineRule="auto"/>
      </w:pPr>
      <w:r>
        <w:lastRenderedPageBreak/>
        <w:t>The fire watch personnel shall be trained in the following items:</w:t>
      </w:r>
    </w:p>
    <w:p w:rsidR="0021039A" w:rsidRDefault="0021039A" w:rsidP="00E6119A">
      <w:pPr>
        <w:pStyle w:val="ListParagraph"/>
        <w:numPr>
          <w:ilvl w:val="0"/>
          <w:numId w:val="1"/>
        </w:numPr>
        <w:spacing w:after="0" w:line="240" w:lineRule="auto"/>
      </w:pPr>
      <w:r>
        <w:t>Hazards of the work site in correlation with the hot work</w:t>
      </w:r>
      <w:r w:rsidR="007303AB">
        <w:t>.</w:t>
      </w:r>
    </w:p>
    <w:p w:rsidR="0021039A" w:rsidRDefault="0021039A" w:rsidP="00E6119A">
      <w:pPr>
        <w:pStyle w:val="ListParagraph"/>
        <w:numPr>
          <w:ilvl w:val="0"/>
          <w:numId w:val="1"/>
        </w:numPr>
        <w:spacing w:after="0" w:line="240" w:lineRule="auto"/>
      </w:pPr>
      <w:r>
        <w:t>Use of an appropriate fire extinguisher</w:t>
      </w:r>
      <w:r w:rsidR="007303AB">
        <w:t>.</w:t>
      </w:r>
    </w:p>
    <w:p w:rsidR="0021039A" w:rsidRDefault="0021039A" w:rsidP="00E6119A">
      <w:pPr>
        <w:pStyle w:val="ListParagraph"/>
        <w:numPr>
          <w:ilvl w:val="0"/>
          <w:numId w:val="1"/>
        </w:numPr>
        <w:spacing w:after="0" w:line="240" w:lineRule="auto"/>
      </w:pPr>
      <w:r>
        <w:t>Procedures for initiatin</w:t>
      </w:r>
      <w:r w:rsidR="007303AB">
        <w:t>g the fire alarm and calling MSU Police at 911.</w:t>
      </w:r>
    </w:p>
    <w:p w:rsidR="0021039A" w:rsidRDefault="0021039A" w:rsidP="00E6119A">
      <w:pPr>
        <w:pStyle w:val="ListParagraph"/>
        <w:numPr>
          <w:ilvl w:val="0"/>
          <w:numId w:val="1"/>
        </w:numPr>
        <w:spacing w:after="0" w:line="240" w:lineRule="auto"/>
      </w:pPr>
      <w:r>
        <w:t>Practices to safely extinguish any small fire using the extinguisher or welding blankets at</w:t>
      </w:r>
      <w:r w:rsidR="00E6119A">
        <w:t xml:space="preserve"> </w:t>
      </w:r>
      <w:r w:rsidR="007303AB">
        <w:t>the job site.</w:t>
      </w:r>
    </w:p>
    <w:p w:rsidR="0021039A" w:rsidRDefault="0021039A" w:rsidP="00E6119A">
      <w:pPr>
        <w:spacing w:after="0" w:line="240" w:lineRule="auto"/>
      </w:pPr>
    </w:p>
    <w:p w:rsidR="0021039A" w:rsidRPr="00E6119A" w:rsidRDefault="0021039A" w:rsidP="00E6119A">
      <w:pPr>
        <w:spacing w:after="0" w:line="240" w:lineRule="auto"/>
        <w:rPr>
          <w:b/>
        </w:rPr>
      </w:pPr>
      <w:r w:rsidRPr="00E6119A">
        <w:rPr>
          <w:b/>
        </w:rPr>
        <w:t>3.0 Hot Work Operations</w:t>
      </w:r>
    </w:p>
    <w:p w:rsidR="0021039A" w:rsidRDefault="0021039A" w:rsidP="00E6119A">
      <w:pPr>
        <w:spacing w:after="0" w:line="240" w:lineRule="auto"/>
      </w:pPr>
      <w:r>
        <w:t>The following operations have been identified as hot work operations: These are activities that</w:t>
      </w:r>
    </w:p>
    <w:p w:rsidR="0021039A" w:rsidRDefault="0021039A" w:rsidP="00E6119A">
      <w:pPr>
        <w:spacing w:after="0" w:line="240" w:lineRule="auto"/>
      </w:pPr>
      <w:r>
        <w:t>occur away from the designated workshop.</w:t>
      </w:r>
    </w:p>
    <w:p w:rsidR="0021039A" w:rsidRDefault="0021039A" w:rsidP="00E6119A">
      <w:pPr>
        <w:spacing w:after="0" w:line="240" w:lineRule="auto"/>
        <w:ind w:left="720"/>
      </w:pPr>
      <w:r>
        <w:t>1. Welding</w:t>
      </w:r>
    </w:p>
    <w:p w:rsidR="0021039A" w:rsidRDefault="0021039A" w:rsidP="00E6119A">
      <w:pPr>
        <w:spacing w:after="0" w:line="240" w:lineRule="auto"/>
        <w:ind w:left="720"/>
      </w:pPr>
      <w:r>
        <w:t>2. Acetylene/oxygen metal cutting</w:t>
      </w:r>
    </w:p>
    <w:p w:rsidR="0021039A" w:rsidRDefault="0021039A" w:rsidP="00E6119A">
      <w:pPr>
        <w:spacing w:after="0" w:line="240" w:lineRule="auto"/>
        <w:ind w:left="720"/>
      </w:pPr>
      <w:r>
        <w:t>3. Soldering</w:t>
      </w:r>
    </w:p>
    <w:p w:rsidR="0021039A" w:rsidRDefault="0021039A" w:rsidP="00E6119A">
      <w:pPr>
        <w:spacing w:after="0" w:line="240" w:lineRule="auto"/>
        <w:ind w:left="720"/>
      </w:pPr>
      <w:r>
        <w:t>4. Electric soldering</w:t>
      </w:r>
    </w:p>
    <w:p w:rsidR="0021039A" w:rsidRDefault="0021039A" w:rsidP="00E6119A">
      <w:pPr>
        <w:spacing w:after="0" w:line="240" w:lineRule="auto"/>
        <w:ind w:left="720"/>
      </w:pPr>
      <w:r>
        <w:t>5. Metal grinding</w:t>
      </w:r>
    </w:p>
    <w:p w:rsidR="0021039A" w:rsidRDefault="0021039A" w:rsidP="00E6119A">
      <w:pPr>
        <w:spacing w:after="0" w:line="240" w:lineRule="auto"/>
        <w:ind w:left="720"/>
      </w:pPr>
      <w:r>
        <w:t>6. Thawing pipes</w:t>
      </w:r>
    </w:p>
    <w:p w:rsidR="00E6119A" w:rsidRDefault="00E6119A" w:rsidP="00E6119A">
      <w:pPr>
        <w:spacing w:after="0" w:line="240" w:lineRule="auto"/>
        <w:ind w:left="720"/>
      </w:pPr>
    </w:p>
    <w:p w:rsidR="0021039A" w:rsidRDefault="0021039A" w:rsidP="00E6119A">
      <w:pPr>
        <w:spacing w:after="0" w:line="240" w:lineRule="auto"/>
        <w:rPr>
          <w:b/>
        </w:rPr>
      </w:pPr>
      <w:r w:rsidRPr="00E6119A">
        <w:rPr>
          <w:b/>
        </w:rPr>
        <w:t>4.0 Hot Work Procedures</w:t>
      </w:r>
    </w:p>
    <w:p w:rsidR="00E6119A" w:rsidRPr="00E6119A" w:rsidRDefault="00E6119A" w:rsidP="00E6119A">
      <w:pPr>
        <w:spacing w:after="0" w:line="240" w:lineRule="auto"/>
        <w:rPr>
          <w:b/>
        </w:rPr>
      </w:pPr>
    </w:p>
    <w:p w:rsidR="0021039A" w:rsidRPr="00E6119A" w:rsidRDefault="0021039A" w:rsidP="007303AB">
      <w:pPr>
        <w:pStyle w:val="ListParagraph"/>
        <w:numPr>
          <w:ilvl w:val="1"/>
          <w:numId w:val="6"/>
        </w:numPr>
        <w:spacing w:after="0" w:line="240" w:lineRule="auto"/>
        <w:ind w:left="720"/>
        <w:rPr>
          <w:b/>
        </w:rPr>
      </w:pPr>
      <w:r w:rsidRPr="00E6119A">
        <w:rPr>
          <w:b/>
        </w:rPr>
        <w:t>Supervisor/Permit Administrators’ Responsibilities</w:t>
      </w:r>
    </w:p>
    <w:p w:rsidR="0021039A" w:rsidRDefault="0021039A" w:rsidP="007303AB">
      <w:pPr>
        <w:pStyle w:val="ListParagraph"/>
        <w:numPr>
          <w:ilvl w:val="3"/>
          <w:numId w:val="4"/>
        </w:numPr>
        <w:spacing w:after="120" w:line="240" w:lineRule="auto"/>
        <w:ind w:left="1080"/>
      </w:pPr>
      <w:r>
        <w:t>Perform site-specific inspections of the hot work area to identify flammable materials,</w:t>
      </w:r>
      <w:r w:rsidR="00E6119A">
        <w:t xml:space="preserve"> </w:t>
      </w:r>
      <w:r>
        <w:t>hazardous processes, or other potential fire hazards that could be present</w:t>
      </w:r>
      <w:r w:rsidR="00E6119A">
        <w:t>.</w:t>
      </w:r>
    </w:p>
    <w:p w:rsidR="0021039A" w:rsidRDefault="0021039A" w:rsidP="007303AB">
      <w:pPr>
        <w:pStyle w:val="ListParagraph"/>
        <w:numPr>
          <w:ilvl w:val="0"/>
          <w:numId w:val="4"/>
        </w:numPr>
        <w:spacing w:after="120" w:line="240" w:lineRule="auto"/>
        <w:ind w:left="1080"/>
      </w:pPr>
      <w:r>
        <w:t>Ensure the protection of combustibles from the ignition by meeting the following criteria:</w:t>
      </w:r>
    </w:p>
    <w:p w:rsidR="0021039A" w:rsidRDefault="0021039A" w:rsidP="007303AB">
      <w:pPr>
        <w:pStyle w:val="ListParagraph"/>
        <w:numPr>
          <w:ilvl w:val="1"/>
          <w:numId w:val="4"/>
        </w:numPr>
        <w:spacing w:after="120" w:line="240" w:lineRule="auto"/>
        <w:ind w:left="1800"/>
      </w:pPr>
      <w:r>
        <w:t>Moving hot work to a location free of combustible materials</w:t>
      </w:r>
      <w:r w:rsidR="00E6119A">
        <w:t>.</w:t>
      </w:r>
    </w:p>
    <w:p w:rsidR="0021039A" w:rsidRDefault="0021039A" w:rsidP="007303AB">
      <w:pPr>
        <w:pStyle w:val="ListParagraph"/>
        <w:numPr>
          <w:ilvl w:val="1"/>
          <w:numId w:val="4"/>
        </w:numPr>
        <w:spacing w:after="120" w:line="240" w:lineRule="auto"/>
        <w:ind w:left="1800"/>
      </w:pPr>
      <w:r>
        <w:t>If work cannot be moved, sweeping combustible to a safe distance from the</w:t>
      </w:r>
      <w:r w:rsidR="00E6119A">
        <w:t xml:space="preserve"> </w:t>
      </w:r>
      <w:r>
        <w:t>operation or shielding from ignition source</w:t>
      </w:r>
      <w:r w:rsidR="00E6119A">
        <w:t>.</w:t>
      </w:r>
    </w:p>
    <w:p w:rsidR="0021039A" w:rsidRDefault="0021039A" w:rsidP="007303AB">
      <w:pPr>
        <w:pStyle w:val="ListParagraph"/>
        <w:numPr>
          <w:ilvl w:val="0"/>
          <w:numId w:val="4"/>
        </w:numPr>
        <w:spacing w:after="120" w:line="240" w:lineRule="auto"/>
        <w:ind w:left="1080"/>
      </w:pPr>
      <w:r>
        <w:t>Provide appropriate PPE based upon a hazard assessment for employees performing the</w:t>
      </w:r>
      <w:r w:rsidR="00E6119A">
        <w:t xml:space="preserve"> t</w:t>
      </w:r>
      <w:r>
        <w:t>ask</w:t>
      </w:r>
      <w:r w:rsidR="00E6119A">
        <w:t>.</w:t>
      </w:r>
    </w:p>
    <w:p w:rsidR="0021039A" w:rsidRDefault="00E6119A" w:rsidP="007303AB">
      <w:pPr>
        <w:pStyle w:val="ListParagraph"/>
        <w:numPr>
          <w:ilvl w:val="0"/>
          <w:numId w:val="4"/>
        </w:numPr>
        <w:spacing w:after="120" w:line="240" w:lineRule="auto"/>
        <w:ind w:left="1080"/>
      </w:pPr>
      <w:r>
        <w:t>Notify MSU Police</w:t>
      </w:r>
      <w:r w:rsidR="0021039A">
        <w:t xml:space="preserve"> before disconnecting any fire alarm system. Sprinkler heads or fire</w:t>
      </w:r>
      <w:r>
        <w:t xml:space="preserve"> </w:t>
      </w:r>
      <w:r w:rsidR="0021039A">
        <w:t>alarm systems shall not be covered or manipulated during hot work operations.</w:t>
      </w:r>
    </w:p>
    <w:p w:rsidR="0021039A" w:rsidRDefault="0021039A" w:rsidP="007303AB">
      <w:pPr>
        <w:pStyle w:val="ListParagraph"/>
        <w:numPr>
          <w:ilvl w:val="0"/>
          <w:numId w:val="4"/>
        </w:numPr>
        <w:spacing w:after="120" w:line="240" w:lineRule="auto"/>
        <w:ind w:left="1080"/>
      </w:pPr>
      <w:r>
        <w:t>Provide appropriate fire extinguishing equipment in the hot work area or locate one in the</w:t>
      </w:r>
      <w:r w:rsidR="00E6119A">
        <w:t xml:space="preserve"> </w:t>
      </w:r>
      <w:r>
        <w:t>building that is reasonably accessible for the duration of the hot work and for 30 minutes</w:t>
      </w:r>
      <w:r w:rsidR="00E6119A">
        <w:t xml:space="preserve"> </w:t>
      </w:r>
      <w:r>
        <w:t>following the task</w:t>
      </w:r>
      <w:r w:rsidR="00E6119A">
        <w:t>.</w:t>
      </w:r>
    </w:p>
    <w:p w:rsidR="00E6119A" w:rsidRDefault="00EC3988" w:rsidP="007303AB">
      <w:pPr>
        <w:pStyle w:val="ListParagraph"/>
        <w:numPr>
          <w:ilvl w:val="0"/>
          <w:numId w:val="4"/>
        </w:numPr>
        <w:spacing w:after="120" w:line="240" w:lineRule="auto"/>
        <w:ind w:left="1080"/>
      </w:pPr>
      <w:r>
        <w:t>Determine</w:t>
      </w:r>
      <w:r w:rsidR="0021039A">
        <w:t xml:space="preserve"> </w:t>
      </w:r>
      <w:r w:rsidR="00573DA9">
        <w:t xml:space="preserve">length of </w:t>
      </w:r>
      <w:r w:rsidR="0021039A">
        <w:t xml:space="preserve">fire watch </w:t>
      </w:r>
      <w:r w:rsidR="00573DA9">
        <w:t>that is</w:t>
      </w:r>
      <w:r w:rsidR="0021039A">
        <w:t xml:space="preserve"> required</w:t>
      </w:r>
      <w:r w:rsidR="003418D7">
        <w:t xml:space="preserve"> based on occupancy and construction factors table found </w:t>
      </w:r>
      <w:bookmarkStart w:id="0" w:name="_GoBack"/>
      <w:bookmarkEnd w:id="0"/>
      <w:r w:rsidR="003418D7">
        <w:t>on page 4</w:t>
      </w:r>
      <w:r w:rsidR="00E6119A">
        <w:t>.</w:t>
      </w:r>
    </w:p>
    <w:p w:rsidR="0021039A" w:rsidRDefault="0021039A" w:rsidP="007303AB">
      <w:pPr>
        <w:pStyle w:val="ListParagraph"/>
        <w:numPr>
          <w:ilvl w:val="0"/>
          <w:numId w:val="4"/>
        </w:numPr>
        <w:spacing w:after="120" w:line="240" w:lineRule="auto"/>
        <w:ind w:left="1080"/>
      </w:pPr>
      <w:r>
        <w:t>Administer hot work permit for all ope</w:t>
      </w:r>
      <w:r w:rsidR="00E6119A">
        <w:t>rations in which it is required.</w:t>
      </w:r>
    </w:p>
    <w:p w:rsidR="0021039A" w:rsidRDefault="0021039A" w:rsidP="007303AB">
      <w:pPr>
        <w:spacing w:after="0" w:line="240" w:lineRule="auto"/>
        <w:ind w:left="360"/>
      </w:pPr>
    </w:p>
    <w:p w:rsidR="0021039A" w:rsidRPr="00E6119A" w:rsidRDefault="0021039A" w:rsidP="007303AB">
      <w:pPr>
        <w:spacing w:after="0" w:line="240" w:lineRule="auto"/>
        <w:ind w:left="360"/>
        <w:rPr>
          <w:b/>
        </w:rPr>
      </w:pPr>
      <w:r w:rsidRPr="00E6119A">
        <w:rPr>
          <w:b/>
        </w:rPr>
        <w:t>4.2 Employee/Hot Work Operators’ Responsibilities</w:t>
      </w:r>
    </w:p>
    <w:p w:rsidR="0021039A" w:rsidRDefault="0021039A" w:rsidP="007303AB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 xml:space="preserve">Remove all flammable or combustible materials within a </w:t>
      </w:r>
      <w:proofErr w:type="gramStart"/>
      <w:r>
        <w:t>thirty-five foot</w:t>
      </w:r>
      <w:proofErr w:type="gramEnd"/>
      <w:r>
        <w:t xml:space="preserve"> radius of the hot</w:t>
      </w:r>
      <w:r w:rsidR="00A53C30">
        <w:t xml:space="preserve"> </w:t>
      </w:r>
      <w:r>
        <w:t>work area</w:t>
      </w:r>
      <w:r w:rsidR="00A53C30">
        <w:t>.</w:t>
      </w:r>
    </w:p>
    <w:p w:rsidR="0021039A" w:rsidRDefault="0021039A" w:rsidP="007303AB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Remove all combustible debris (</w:t>
      </w:r>
      <w:r w:rsidR="00EC3988">
        <w:t>i.e.,</w:t>
      </w:r>
      <w:r>
        <w:t xml:space="preserve"> paper clippings, wood shaving, or textile fibers) from</w:t>
      </w:r>
    </w:p>
    <w:p w:rsidR="0021039A" w:rsidRDefault="0021039A" w:rsidP="007303AB">
      <w:pPr>
        <w:pStyle w:val="ListParagraph"/>
        <w:spacing w:after="0" w:line="240" w:lineRule="auto"/>
        <w:ind w:left="1080"/>
      </w:pPr>
      <w:r>
        <w:t>hot work area</w:t>
      </w:r>
      <w:r w:rsidR="00A53C30">
        <w:t>.</w:t>
      </w:r>
    </w:p>
    <w:p w:rsidR="0021039A" w:rsidRDefault="0021039A" w:rsidP="007303AB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Shield combustibles in the hot work area that cannot be removed with non-combustible</w:t>
      </w:r>
    </w:p>
    <w:p w:rsidR="0021039A" w:rsidRDefault="0021039A" w:rsidP="007303AB">
      <w:pPr>
        <w:pStyle w:val="ListParagraph"/>
        <w:spacing w:after="0" w:line="240" w:lineRule="auto"/>
        <w:ind w:left="1080"/>
      </w:pPr>
      <w:r>
        <w:t>blankets or other non-combustible materials.</w:t>
      </w:r>
    </w:p>
    <w:p w:rsidR="0021039A" w:rsidRDefault="0021039A" w:rsidP="007303AB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Use non</w:t>
      </w:r>
      <w:r w:rsidR="00EC3988">
        <w:t>-</w:t>
      </w:r>
      <w:r>
        <w:t>combustible spray such as No-Char or Char-Guard on combustible floors, walls,</w:t>
      </w:r>
    </w:p>
    <w:p w:rsidR="0021039A" w:rsidRDefault="0021039A" w:rsidP="007303AB">
      <w:pPr>
        <w:pStyle w:val="ListParagraph"/>
        <w:spacing w:after="0" w:line="240" w:lineRule="auto"/>
        <w:ind w:left="1080"/>
      </w:pPr>
      <w:r>
        <w:t>or ceiling areas around hot work operations, if possible.</w:t>
      </w:r>
    </w:p>
    <w:p w:rsidR="0021039A" w:rsidRDefault="0021039A" w:rsidP="007303AB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Seal all cracks and openings through which hot sparks or slag may enter. A fire resistant</w:t>
      </w:r>
    </w:p>
    <w:p w:rsidR="0021039A" w:rsidRDefault="0021039A" w:rsidP="007303AB">
      <w:pPr>
        <w:pStyle w:val="ListParagraph"/>
        <w:spacing w:after="0" w:line="240" w:lineRule="auto"/>
        <w:ind w:left="1080"/>
      </w:pPr>
      <w:r>
        <w:t>shield may be used to block openings.</w:t>
      </w:r>
    </w:p>
    <w:p w:rsidR="0021039A" w:rsidRDefault="0021039A" w:rsidP="007303AB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 xml:space="preserve">Place non-combustible or </w:t>
      </w:r>
      <w:r w:rsidR="00573DA9">
        <w:t>flame-resistant</w:t>
      </w:r>
      <w:r>
        <w:t xml:space="preserve"> screens to protect personnel in adjacent work</w:t>
      </w:r>
    </w:p>
    <w:p w:rsidR="0021039A" w:rsidRDefault="0021039A" w:rsidP="007303AB">
      <w:pPr>
        <w:pStyle w:val="ListParagraph"/>
        <w:spacing w:after="0" w:line="240" w:lineRule="auto"/>
        <w:ind w:left="1080"/>
      </w:pPr>
      <w:r>
        <w:lastRenderedPageBreak/>
        <w:t>areas from heat, flames, UV, radiant energy and weld splatter.</w:t>
      </w:r>
    </w:p>
    <w:p w:rsidR="0021039A" w:rsidRDefault="0021039A" w:rsidP="007303AB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Ensure all cutting and welding equipment is in satisfactory condition and good repair.</w:t>
      </w:r>
    </w:p>
    <w:p w:rsidR="0021039A" w:rsidRDefault="0021039A" w:rsidP="007303AB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Ensure employees are suitably trained in the safe operation of equipment and understand</w:t>
      </w:r>
    </w:p>
    <w:p w:rsidR="0021039A" w:rsidRDefault="0021039A" w:rsidP="007303AB">
      <w:pPr>
        <w:pStyle w:val="ListParagraph"/>
        <w:spacing w:after="0" w:line="240" w:lineRule="auto"/>
        <w:ind w:left="1080"/>
      </w:pPr>
      <w:r>
        <w:t>the hot work process.</w:t>
      </w:r>
    </w:p>
    <w:p w:rsidR="00A53C30" w:rsidRDefault="00A53C30" w:rsidP="00A53C30">
      <w:pPr>
        <w:pStyle w:val="ListParagraph"/>
        <w:spacing w:after="0" w:line="240" w:lineRule="auto"/>
      </w:pPr>
    </w:p>
    <w:p w:rsidR="0021039A" w:rsidRPr="00A53C30" w:rsidRDefault="0021039A" w:rsidP="00E6119A">
      <w:pPr>
        <w:spacing w:after="0" w:line="240" w:lineRule="auto"/>
        <w:rPr>
          <w:b/>
        </w:rPr>
      </w:pPr>
      <w:r w:rsidRPr="00A53C30">
        <w:rPr>
          <w:b/>
        </w:rPr>
        <w:t>5.0 Employee Training</w:t>
      </w:r>
    </w:p>
    <w:p w:rsidR="00A53C30" w:rsidRDefault="00A53C30" w:rsidP="00E6119A">
      <w:pPr>
        <w:spacing w:after="0" w:line="240" w:lineRule="auto"/>
      </w:pPr>
    </w:p>
    <w:p w:rsidR="0021039A" w:rsidRPr="00A53C30" w:rsidRDefault="0021039A" w:rsidP="00A53C30">
      <w:pPr>
        <w:spacing w:after="0" w:line="240" w:lineRule="auto"/>
        <w:ind w:left="720"/>
        <w:rPr>
          <w:b/>
        </w:rPr>
      </w:pPr>
      <w:r w:rsidRPr="00A53C30">
        <w:rPr>
          <w:b/>
        </w:rPr>
        <w:t>5.1 Initial Training</w:t>
      </w:r>
    </w:p>
    <w:p w:rsidR="0021039A" w:rsidRDefault="0021039A" w:rsidP="00A53C30">
      <w:pPr>
        <w:spacing w:after="0" w:line="240" w:lineRule="auto"/>
        <w:ind w:left="720"/>
      </w:pPr>
      <w:r>
        <w:t>Initial training will be provided within 30 days of assignment. The supervisor must ensure that</w:t>
      </w:r>
    </w:p>
    <w:p w:rsidR="0021039A" w:rsidRDefault="0021039A" w:rsidP="00A53C30">
      <w:pPr>
        <w:spacing w:after="0" w:line="240" w:lineRule="auto"/>
        <w:ind w:left="720"/>
      </w:pPr>
      <w:r>
        <w:t>all employees meet the requirements before assignment. The names of each employee shall be</w:t>
      </w:r>
    </w:p>
    <w:p w:rsidR="0021039A" w:rsidRDefault="0021039A" w:rsidP="00A53C30">
      <w:pPr>
        <w:spacing w:after="0" w:line="240" w:lineRule="auto"/>
        <w:ind w:left="720"/>
      </w:pPr>
      <w:r>
        <w:t>documented on the list provided in Appendix A and documented as record for completion of the</w:t>
      </w:r>
    </w:p>
    <w:p w:rsidR="0021039A" w:rsidRDefault="0021039A" w:rsidP="00A53C30">
      <w:pPr>
        <w:spacing w:after="0" w:line="240" w:lineRule="auto"/>
        <w:ind w:left="720"/>
      </w:pPr>
      <w:r>
        <w:t>training.</w:t>
      </w:r>
    </w:p>
    <w:p w:rsidR="0021039A" w:rsidRDefault="0021039A" w:rsidP="00A53C30">
      <w:pPr>
        <w:spacing w:after="0" w:line="240" w:lineRule="auto"/>
        <w:ind w:left="720"/>
      </w:pPr>
      <w:r>
        <w:t>The supervisor will ensure that all new employees receive training before conducting a task that</w:t>
      </w:r>
    </w:p>
    <w:p w:rsidR="0021039A" w:rsidRDefault="0021039A" w:rsidP="00A53C30">
      <w:pPr>
        <w:spacing w:after="0" w:line="240" w:lineRule="auto"/>
        <w:ind w:left="720"/>
      </w:pPr>
      <w:r>
        <w:t>meets the criteria of hot work operations in the written program. An employee can be utilized as</w:t>
      </w:r>
      <w:r w:rsidR="00A53C30">
        <w:t xml:space="preserve"> </w:t>
      </w:r>
      <w:r>
        <w:t>a helper, prior to receiving the initial training, as long as they work directly under a trained</w:t>
      </w:r>
    </w:p>
    <w:p w:rsidR="0021039A" w:rsidRDefault="0021039A" w:rsidP="00A53C30">
      <w:pPr>
        <w:spacing w:after="0" w:line="240" w:lineRule="auto"/>
        <w:ind w:left="720"/>
      </w:pPr>
      <w:r>
        <w:t>employee.</w:t>
      </w:r>
    </w:p>
    <w:p w:rsidR="00A53C30" w:rsidRDefault="00A53C30" w:rsidP="00A53C30">
      <w:pPr>
        <w:spacing w:after="0" w:line="240" w:lineRule="auto"/>
        <w:ind w:left="720"/>
      </w:pPr>
    </w:p>
    <w:p w:rsidR="0021039A" w:rsidRDefault="0021039A" w:rsidP="00A53C30">
      <w:pPr>
        <w:spacing w:after="0" w:line="240" w:lineRule="auto"/>
        <w:ind w:left="720"/>
      </w:pPr>
      <w:r>
        <w:t>The initial training should include the following topics: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Written program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Hot work procedures, including how to obtain a permit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Proper equipment operation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Handling and storage of welding materials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Compressed gas cylinder safety 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Fire watch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Fire precautions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Fire extinguisher training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Physical and chemical hazards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Hazard control</w:t>
      </w:r>
    </w:p>
    <w:p w:rsidR="0021039A" w:rsidRDefault="0021039A" w:rsidP="00A53C30">
      <w:pPr>
        <w:pStyle w:val="ListParagraph"/>
        <w:numPr>
          <w:ilvl w:val="1"/>
          <w:numId w:val="1"/>
        </w:numPr>
        <w:spacing w:after="0" w:line="240" w:lineRule="auto"/>
      </w:pPr>
      <w:r>
        <w:t>PPE selection and use</w:t>
      </w:r>
    </w:p>
    <w:p w:rsidR="00A53C30" w:rsidRDefault="00A53C30" w:rsidP="00A53C30">
      <w:pPr>
        <w:pStyle w:val="ListParagraph"/>
        <w:spacing w:after="0" w:line="240" w:lineRule="auto"/>
        <w:ind w:left="1440"/>
      </w:pPr>
    </w:p>
    <w:p w:rsidR="0021039A" w:rsidRPr="00A53C30" w:rsidRDefault="0021039A" w:rsidP="00A53C30">
      <w:pPr>
        <w:spacing w:after="0" w:line="240" w:lineRule="auto"/>
        <w:ind w:left="720"/>
        <w:rPr>
          <w:b/>
        </w:rPr>
      </w:pPr>
      <w:r w:rsidRPr="00A53C30">
        <w:rPr>
          <w:b/>
        </w:rPr>
        <w:t>5.2 Refresher Training</w:t>
      </w:r>
    </w:p>
    <w:p w:rsidR="0021039A" w:rsidRDefault="0021039A" w:rsidP="00A53C30">
      <w:pPr>
        <w:spacing w:after="0" w:line="240" w:lineRule="auto"/>
        <w:ind w:left="720"/>
      </w:pPr>
      <w:r>
        <w:t>Employees will receive refresher training in hot work at least three years after the initial training.</w:t>
      </w:r>
      <w:r w:rsidR="00593349">
        <w:t xml:space="preserve">  </w:t>
      </w:r>
      <w:r>
        <w:t>The refresher training will include the topics set forth by the initial training. It will also provide</w:t>
      </w:r>
      <w:r w:rsidR="00593349">
        <w:t xml:space="preserve"> </w:t>
      </w:r>
      <w:r>
        <w:t>updates or new requirements, if applicable.</w:t>
      </w:r>
    </w:p>
    <w:p w:rsidR="00A53C30" w:rsidRDefault="00A53C30" w:rsidP="00A53C30">
      <w:pPr>
        <w:spacing w:after="0" w:line="240" w:lineRule="auto"/>
        <w:ind w:left="720"/>
      </w:pPr>
    </w:p>
    <w:p w:rsidR="0021039A" w:rsidRPr="00A53C30" w:rsidRDefault="0021039A" w:rsidP="00E6119A">
      <w:pPr>
        <w:spacing w:after="0" w:line="240" w:lineRule="auto"/>
        <w:rPr>
          <w:b/>
        </w:rPr>
      </w:pPr>
      <w:r w:rsidRPr="00A53C30">
        <w:rPr>
          <w:b/>
        </w:rPr>
        <w:t>6.0 Hot Work Permit System</w:t>
      </w:r>
    </w:p>
    <w:p w:rsidR="0021039A" w:rsidRDefault="0021039A" w:rsidP="00E6119A">
      <w:pPr>
        <w:spacing w:after="0" w:line="240" w:lineRule="auto"/>
      </w:pPr>
      <w:r>
        <w:t>A hot work permit (See Appendix B) shall be utilized before hot work operations begin in a non</w:t>
      </w:r>
      <w:r w:rsidR="002A70EB">
        <w:t>-</w:t>
      </w:r>
      <w:r>
        <w:t>designated</w:t>
      </w:r>
      <w:r w:rsidR="002A70EB">
        <w:t xml:space="preserve"> </w:t>
      </w:r>
      <w:r>
        <w:t>location.</w:t>
      </w:r>
    </w:p>
    <w:p w:rsidR="002A70EB" w:rsidRDefault="002A70EB" w:rsidP="00E6119A">
      <w:pPr>
        <w:spacing w:after="0" w:line="240" w:lineRule="auto"/>
      </w:pPr>
    </w:p>
    <w:p w:rsidR="0021039A" w:rsidRDefault="0021039A" w:rsidP="00E6119A">
      <w:pPr>
        <w:spacing w:after="0" w:line="240" w:lineRule="auto"/>
      </w:pPr>
      <w:r>
        <w:t>The procedures for the permits are:</w:t>
      </w:r>
    </w:p>
    <w:p w:rsidR="0021039A" w:rsidRDefault="0021039A" w:rsidP="002A70EB">
      <w:pPr>
        <w:pStyle w:val="ListParagraph"/>
        <w:numPr>
          <w:ilvl w:val="3"/>
          <w:numId w:val="4"/>
        </w:numPr>
        <w:spacing w:after="0" w:line="240" w:lineRule="auto"/>
        <w:ind w:left="720"/>
      </w:pPr>
      <w:r>
        <w:t>The supervisor/permit administrator will inspect</w:t>
      </w:r>
      <w:r w:rsidR="002A70EB">
        <w:t xml:space="preserve"> the area before authorizing a Hot W</w:t>
      </w:r>
      <w:r>
        <w:t>ork</w:t>
      </w:r>
    </w:p>
    <w:p w:rsidR="0021039A" w:rsidRDefault="002A70EB" w:rsidP="002A70EB">
      <w:pPr>
        <w:pStyle w:val="ListParagraph"/>
        <w:spacing w:after="0" w:line="240" w:lineRule="auto"/>
      </w:pPr>
      <w:r>
        <w:t>P</w:t>
      </w:r>
      <w:r w:rsidR="0021039A">
        <w:t>ermit</w:t>
      </w:r>
      <w:r>
        <w:t>.</w:t>
      </w:r>
    </w:p>
    <w:p w:rsidR="0021039A" w:rsidRDefault="0021039A" w:rsidP="002A70EB">
      <w:pPr>
        <w:pStyle w:val="ListParagraph"/>
        <w:numPr>
          <w:ilvl w:val="3"/>
          <w:numId w:val="4"/>
        </w:numPr>
        <w:spacing w:after="0" w:line="240" w:lineRule="auto"/>
        <w:ind w:left="720"/>
      </w:pPr>
      <w:r>
        <w:t>The employee/hot work operator will complete the hot work permit at the job site and post</w:t>
      </w:r>
    </w:p>
    <w:p w:rsidR="0021039A" w:rsidRDefault="0021039A" w:rsidP="002A70EB">
      <w:pPr>
        <w:pStyle w:val="ListParagraph"/>
        <w:spacing w:after="0" w:line="240" w:lineRule="auto"/>
      </w:pPr>
      <w:r>
        <w:t>until completion of the job or the duration of the permit (not to exceed the work shift)</w:t>
      </w:r>
      <w:r w:rsidR="002A70EB">
        <w:t>.</w:t>
      </w:r>
    </w:p>
    <w:p w:rsidR="0021039A" w:rsidRDefault="0021039A" w:rsidP="002A70EB">
      <w:pPr>
        <w:pStyle w:val="ListParagraph"/>
        <w:numPr>
          <w:ilvl w:val="3"/>
          <w:numId w:val="4"/>
        </w:numPr>
        <w:spacing w:after="0" w:line="240" w:lineRule="auto"/>
        <w:ind w:left="720"/>
      </w:pPr>
      <w:r>
        <w:t>The employee/hot work operator will return the hot work permit to the supervisor after the</w:t>
      </w:r>
    </w:p>
    <w:p w:rsidR="0021039A" w:rsidRDefault="0021039A" w:rsidP="002A70EB">
      <w:pPr>
        <w:pStyle w:val="ListParagraph"/>
        <w:spacing w:after="0" w:line="240" w:lineRule="auto"/>
      </w:pPr>
      <w:r>
        <w:t>task is complete or at the end of the work shift</w:t>
      </w:r>
      <w:r w:rsidR="002A70EB">
        <w:t>.</w:t>
      </w:r>
    </w:p>
    <w:p w:rsidR="0021039A" w:rsidRDefault="0021039A" w:rsidP="002A70EB">
      <w:pPr>
        <w:pStyle w:val="ListParagraph"/>
        <w:numPr>
          <w:ilvl w:val="3"/>
          <w:numId w:val="4"/>
        </w:numPr>
        <w:spacing w:after="0" w:line="240" w:lineRule="auto"/>
        <w:ind w:left="720"/>
      </w:pPr>
      <w:r>
        <w:t>The supervisor will retain the hot work permit for a period of time not to exceed one year</w:t>
      </w:r>
      <w:r w:rsidR="002A70EB">
        <w:t>.</w:t>
      </w:r>
    </w:p>
    <w:p w:rsidR="0021039A" w:rsidRDefault="0021039A" w:rsidP="002A70EB">
      <w:pPr>
        <w:pStyle w:val="ListParagraph"/>
        <w:numPr>
          <w:ilvl w:val="3"/>
          <w:numId w:val="4"/>
        </w:numPr>
        <w:spacing w:after="0" w:line="240" w:lineRule="auto"/>
        <w:ind w:left="720"/>
      </w:pPr>
      <w:r>
        <w:t xml:space="preserve">Permits will then be </w:t>
      </w:r>
      <w:r w:rsidR="002A70EB">
        <w:t>maintained by Environmental Safety &amp; Health</w:t>
      </w:r>
      <w:r>
        <w:t>, as needed</w:t>
      </w:r>
      <w:r w:rsidR="002A70EB">
        <w:t>.</w:t>
      </w:r>
    </w:p>
    <w:p w:rsidR="002A70EB" w:rsidRDefault="002A70EB" w:rsidP="00E6119A">
      <w:pPr>
        <w:spacing w:after="0" w:line="240" w:lineRule="auto"/>
      </w:pPr>
    </w:p>
    <w:p w:rsidR="00BE3EE8" w:rsidRDefault="00BE3EE8">
      <w:pPr>
        <w:rPr>
          <w:b/>
        </w:rPr>
      </w:pPr>
      <w:r>
        <w:rPr>
          <w:b/>
        </w:rPr>
        <w:br w:type="page"/>
      </w:r>
    </w:p>
    <w:p w:rsidR="0021039A" w:rsidRPr="002A70EB" w:rsidRDefault="0021039A" w:rsidP="00E6119A">
      <w:pPr>
        <w:spacing w:after="0" w:line="240" w:lineRule="auto"/>
        <w:rPr>
          <w:b/>
        </w:rPr>
      </w:pPr>
      <w:r w:rsidRPr="002A70EB">
        <w:rPr>
          <w:b/>
        </w:rPr>
        <w:lastRenderedPageBreak/>
        <w:t>7.0 Program Evaluation</w:t>
      </w:r>
    </w:p>
    <w:p w:rsidR="0021039A" w:rsidRDefault="0021039A" w:rsidP="00E6119A">
      <w:pPr>
        <w:spacing w:after="0" w:line="240" w:lineRule="auto"/>
      </w:pPr>
      <w:r>
        <w:t>The hot work programs shall be evaluated on an annual basis utilizing the protocols set forth in</w:t>
      </w:r>
    </w:p>
    <w:p w:rsidR="0021039A" w:rsidRDefault="0021039A" w:rsidP="00E6119A">
      <w:pPr>
        <w:spacing w:after="0" w:line="240" w:lineRule="auto"/>
      </w:pPr>
      <w:r>
        <w:t>Appendix C. The evaluation team will consist of a designee</w:t>
      </w:r>
      <w:r w:rsidR="002A70EB">
        <w:t xml:space="preserve"> from Facilities Management and</w:t>
      </w:r>
    </w:p>
    <w:p w:rsidR="0021039A" w:rsidRDefault="002A70EB" w:rsidP="00E6119A">
      <w:pPr>
        <w:spacing w:after="0" w:line="240" w:lineRule="auto"/>
      </w:pPr>
      <w:r>
        <w:t>from Environmental</w:t>
      </w:r>
      <w:r w:rsidR="0021039A">
        <w:t xml:space="preserve"> Safety</w:t>
      </w:r>
      <w:r>
        <w:t xml:space="preserve"> and Health.  The Office of Environmental Safety and Health</w:t>
      </w:r>
      <w:r w:rsidR="0021039A">
        <w:t xml:space="preserve"> will define the scope of</w:t>
      </w:r>
      <w:r>
        <w:t xml:space="preserve"> </w:t>
      </w:r>
      <w:r w:rsidR="0021039A">
        <w:t xml:space="preserve">the evaluation. </w:t>
      </w:r>
      <w:r>
        <w:t xml:space="preserve"> </w:t>
      </w:r>
      <w:r w:rsidR="0021039A">
        <w:t>The deficiencies determined in the report will be</w:t>
      </w:r>
      <w:r>
        <w:t xml:space="preserve"> </w:t>
      </w:r>
      <w:r w:rsidR="0021039A">
        <w:t>documented and corrective action plans will be developed.</w:t>
      </w:r>
    </w:p>
    <w:p w:rsidR="002A70EB" w:rsidRDefault="002A70EB" w:rsidP="00E6119A">
      <w:pPr>
        <w:spacing w:after="0" w:line="240" w:lineRule="auto"/>
      </w:pPr>
    </w:p>
    <w:p w:rsidR="0021039A" w:rsidRDefault="0021039A" w:rsidP="00E6119A">
      <w:pPr>
        <w:spacing w:after="0" w:line="240" w:lineRule="auto"/>
      </w:pPr>
      <w:r>
        <w:t>The evaluation should a</w:t>
      </w:r>
      <w:r w:rsidR="00593349">
        <w:t xml:space="preserve">t least include the following: </w:t>
      </w:r>
    </w:p>
    <w:p w:rsidR="0021039A" w:rsidRDefault="0021039A" w:rsidP="002A70EB">
      <w:pPr>
        <w:pStyle w:val="ListParagraph"/>
        <w:numPr>
          <w:ilvl w:val="0"/>
          <w:numId w:val="1"/>
        </w:numPr>
        <w:spacing w:after="0" w:line="240" w:lineRule="auto"/>
      </w:pPr>
      <w:r>
        <w:t>Written Program</w:t>
      </w:r>
    </w:p>
    <w:p w:rsidR="0021039A" w:rsidRDefault="0021039A" w:rsidP="002A70EB">
      <w:pPr>
        <w:pStyle w:val="ListParagraph"/>
        <w:numPr>
          <w:ilvl w:val="0"/>
          <w:numId w:val="1"/>
        </w:numPr>
        <w:spacing w:after="0" w:line="240" w:lineRule="auto"/>
      </w:pPr>
      <w:r>
        <w:t>Permit System</w:t>
      </w:r>
    </w:p>
    <w:p w:rsidR="0021039A" w:rsidRDefault="0021039A" w:rsidP="002A70EB">
      <w:pPr>
        <w:pStyle w:val="ListParagraph"/>
        <w:numPr>
          <w:ilvl w:val="0"/>
          <w:numId w:val="1"/>
        </w:numPr>
        <w:spacing w:after="0" w:line="240" w:lineRule="auto"/>
      </w:pPr>
      <w:r>
        <w:t>Designated Areas</w:t>
      </w:r>
    </w:p>
    <w:p w:rsidR="0021039A" w:rsidRDefault="0021039A" w:rsidP="002A70EB">
      <w:pPr>
        <w:pStyle w:val="ListParagraph"/>
        <w:numPr>
          <w:ilvl w:val="0"/>
          <w:numId w:val="1"/>
        </w:numPr>
        <w:spacing w:after="0" w:line="240" w:lineRule="auto"/>
      </w:pPr>
      <w:r>
        <w:t>Individual Shops</w:t>
      </w:r>
    </w:p>
    <w:p w:rsidR="0021039A" w:rsidRDefault="0021039A" w:rsidP="002A70EB">
      <w:pPr>
        <w:pStyle w:val="ListParagraph"/>
        <w:numPr>
          <w:ilvl w:val="0"/>
          <w:numId w:val="1"/>
        </w:numPr>
        <w:spacing w:after="0" w:line="240" w:lineRule="auto"/>
      </w:pPr>
      <w:r>
        <w:t>Training/Retraining</w:t>
      </w:r>
    </w:p>
    <w:p w:rsidR="002A70EB" w:rsidRDefault="002A70EB">
      <w:r>
        <w:br w:type="page"/>
      </w:r>
    </w:p>
    <w:p w:rsidR="0021039A" w:rsidRPr="007303AB" w:rsidRDefault="0021039A" w:rsidP="007303AB">
      <w:pPr>
        <w:jc w:val="center"/>
        <w:rPr>
          <w:b/>
        </w:rPr>
      </w:pPr>
      <w:r w:rsidRPr="007303AB">
        <w:rPr>
          <w:b/>
        </w:rPr>
        <w:lastRenderedPageBreak/>
        <w:t>Appendix A</w:t>
      </w:r>
    </w:p>
    <w:p w:rsidR="0021039A" w:rsidRPr="007303AB" w:rsidRDefault="0021039A" w:rsidP="007303AB">
      <w:pPr>
        <w:jc w:val="center"/>
        <w:rPr>
          <w:b/>
        </w:rPr>
      </w:pPr>
      <w:r w:rsidRPr="007303AB">
        <w:rPr>
          <w:b/>
        </w:rPr>
        <w:t>Employee Training</w:t>
      </w:r>
    </w:p>
    <w:p w:rsidR="0021039A" w:rsidRDefault="0021039A" w:rsidP="0021039A">
      <w:r>
        <w:t>The following employees have re</w:t>
      </w:r>
      <w:r w:rsidR="00EC3988">
        <w:t>ceived training o</w:t>
      </w:r>
      <w:r w:rsidR="007303AB">
        <w:t>n The Hot Work</w:t>
      </w:r>
      <w:r>
        <w:t xml:space="preserve"> Program.</w:t>
      </w:r>
    </w:p>
    <w:p w:rsidR="0021039A" w:rsidRDefault="0021039A" w:rsidP="002103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03AB" w:rsidTr="007303AB">
        <w:tc>
          <w:tcPr>
            <w:tcW w:w="3116" w:type="dxa"/>
          </w:tcPr>
          <w:p w:rsidR="007303AB" w:rsidRPr="007303AB" w:rsidRDefault="007303AB" w:rsidP="007303AB">
            <w:pPr>
              <w:spacing w:before="240" w:after="240" w:line="480" w:lineRule="auto"/>
              <w:jc w:val="center"/>
              <w:rPr>
                <w:b/>
              </w:rPr>
            </w:pPr>
            <w:r w:rsidRPr="007303AB">
              <w:rPr>
                <w:b/>
              </w:rPr>
              <w:t>Name</w:t>
            </w:r>
          </w:p>
        </w:tc>
        <w:tc>
          <w:tcPr>
            <w:tcW w:w="3117" w:type="dxa"/>
          </w:tcPr>
          <w:p w:rsidR="007303AB" w:rsidRPr="007303AB" w:rsidRDefault="007303AB" w:rsidP="007303AB">
            <w:pPr>
              <w:spacing w:before="240" w:after="240" w:line="480" w:lineRule="auto"/>
              <w:jc w:val="center"/>
              <w:rPr>
                <w:b/>
              </w:rPr>
            </w:pPr>
            <w:r w:rsidRPr="007303AB">
              <w:rPr>
                <w:b/>
              </w:rPr>
              <w:t>Department</w:t>
            </w:r>
          </w:p>
        </w:tc>
        <w:tc>
          <w:tcPr>
            <w:tcW w:w="3117" w:type="dxa"/>
          </w:tcPr>
          <w:p w:rsidR="007303AB" w:rsidRPr="007303AB" w:rsidRDefault="007303AB" w:rsidP="007303AB">
            <w:pPr>
              <w:spacing w:before="240" w:after="240" w:line="480" w:lineRule="auto"/>
              <w:jc w:val="center"/>
              <w:rPr>
                <w:b/>
              </w:rPr>
            </w:pPr>
            <w:r w:rsidRPr="007303AB">
              <w:rPr>
                <w:b/>
              </w:rPr>
              <w:t>Date</w:t>
            </w:r>
          </w:p>
        </w:tc>
      </w:tr>
      <w:tr w:rsidR="007303AB" w:rsidTr="007303AB">
        <w:tc>
          <w:tcPr>
            <w:tcW w:w="3116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</w:tr>
      <w:tr w:rsidR="007303AB" w:rsidTr="007303AB">
        <w:tc>
          <w:tcPr>
            <w:tcW w:w="3116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</w:tr>
      <w:tr w:rsidR="007303AB" w:rsidTr="007303AB">
        <w:tc>
          <w:tcPr>
            <w:tcW w:w="3116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</w:tr>
      <w:tr w:rsidR="007303AB" w:rsidTr="007303AB">
        <w:tc>
          <w:tcPr>
            <w:tcW w:w="3116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</w:tr>
      <w:tr w:rsidR="007303AB" w:rsidTr="007303AB">
        <w:tc>
          <w:tcPr>
            <w:tcW w:w="3116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</w:tr>
      <w:tr w:rsidR="007303AB" w:rsidTr="007303AB">
        <w:tc>
          <w:tcPr>
            <w:tcW w:w="3116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</w:tr>
      <w:tr w:rsidR="007303AB" w:rsidTr="007303AB">
        <w:tc>
          <w:tcPr>
            <w:tcW w:w="3116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7303AB" w:rsidRDefault="007303AB" w:rsidP="007303AB">
            <w:pPr>
              <w:spacing w:before="240" w:after="240" w:line="480" w:lineRule="auto"/>
            </w:pPr>
          </w:p>
        </w:tc>
      </w:tr>
      <w:tr w:rsidR="00EC3988" w:rsidTr="007303AB">
        <w:tc>
          <w:tcPr>
            <w:tcW w:w="3116" w:type="dxa"/>
          </w:tcPr>
          <w:p w:rsidR="00EC3988" w:rsidRDefault="00EC3988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EC3988" w:rsidRDefault="00EC3988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EC3988" w:rsidRDefault="00EC3988" w:rsidP="007303AB">
            <w:pPr>
              <w:spacing w:before="240" w:after="240" w:line="480" w:lineRule="auto"/>
            </w:pPr>
          </w:p>
        </w:tc>
      </w:tr>
      <w:tr w:rsidR="00EC3988" w:rsidTr="007303AB">
        <w:tc>
          <w:tcPr>
            <w:tcW w:w="3116" w:type="dxa"/>
          </w:tcPr>
          <w:p w:rsidR="00EC3988" w:rsidRDefault="00EC3988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EC3988" w:rsidRDefault="00EC3988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EC3988" w:rsidRDefault="00EC3988" w:rsidP="007303AB">
            <w:pPr>
              <w:spacing w:before="240" w:after="240" w:line="480" w:lineRule="auto"/>
            </w:pPr>
          </w:p>
        </w:tc>
      </w:tr>
      <w:tr w:rsidR="00EC3988" w:rsidTr="007303AB">
        <w:tc>
          <w:tcPr>
            <w:tcW w:w="3116" w:type="dxa"/>
          </w:tcPr>
          <w:p w:rsidR="00EC3988" w:rsidRDefault="00EC3988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EC3988" w:rsidRDefault="00EC3988" w:rsidP="007303AB">
            <w:pPr>
              <w:spacing w:before="240" w:after="240" w:line="480" w:lineRule="auto"/>
            </w:pPr>
          </w:p>
        </w:tc>
        <w:tc>
          <w:tcPr>
            <w:tcW w:w="3117" w:type="dxa"/>
          </w:tcPr>
          <w:p w:rsidR="00EC3988" w:rsidRDefault="00EC3988" w:rsidP="007303AB">
            <w:pPr>
              <w:spacing w:before="240" w:after="240" w:line="480" w:lineRule="auto"/>
            </w:pPr>
          </w:p>
        </w:tc>
      </w:tr>
    </w:tbl>
    <w:p w:rsidR="002A70EB" w:rsidRDefault="002A70EB" w:rsidP="007303AB">
      <w:pPr>
        <w:spacing w:before="240" w:after="240" w:line="480" w:lineRule="auto"/>
      </w:pPr>
      <w:r>
        <w:br w:type="page"/>
      </w:r>
    </w:p>
    <w:p w:rsidR="0021039A" w:rsidRPr="009148B1" w:rsidRDefault="0021039A" w:rsidP="009148B1">
      <w:pPr>
        <w:jc w:val="center"/>
        <w:rPr>
          <w:b/>
        </w:rPr>
      </w:pPr>
      <w:r w:rsidRPr="009148B1">
        <w:rPr>
          <w:b/>
        </w:rPr>
        <w:lastRenderedPageBreak/>
        <w:t>Appendix B</w:t>
      </w: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9148B1">
        <w:rPr>
          <w:rFonts w:ascii="Times New Roman" w:eastAsia="Times New Roman" w:hAnsi="Times New Roman" w:cs="Times New Roman"/>
          <w:b/>
          <w:bCs/>
          <w:sz w:val="24"/>
          <w:szCs w:val="32"/>
        </w:rPr>
        <w:t>Hot Work Permit</w:t>
      </w: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148B1">
        <w:rPr>
          <w:rFonts w:ascii="Times New Roman" w:eastAsia="Times New Roman" w:hAnsi="Times New Roman" w:cs="Times New Roman"/>
          <w:b/>
          <w:bCs/>
          <w:sz w:val="20"/>
          <w:szCs w:val="20"/>
        </w:rPr>
        <w:t>Before initiating hot work, can this job be avoided?  Is there a safer way?</w:t>
      </w:r>
    </w:p>
    <w:p w:rsidR="009148B1" w:rsidRPr="009148B1" w:rsidRDefault="009148B1" w:rsidP="009148B1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:rsidR="009148B1" w:rsidRPr="009148B1" w:rsidRDefault="009148B1" w:rsidP="009148B1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</w:rPr>
      </w:pPr>
      <w:r w:rsidRPr="009148B1">
        <w:rPr>
          <w:rFonts w:ascii="Times New Roman" w:eastAsia="Times New Roman" w:hAnsi="Times New Roman" w:cs="Times New Roman"/>
          <w:sz w:val="18"/>
          <w:szCs w:val="20"/>
        </w:rPr>
        <w:t>This Hot Work Permit is required for any</w:t>
      </w:r>
      <w:r w:rsidRPr="009148B1">
        <w:rPr>
          <w:rFonts w:ascii="Times New Roman" w:eastAsia="Times New Roman" w:hAnsi="Times New Roman" w:cs="Times New Roman"/>
          <w:sz w:val="18"/>
          <w:szCs w:val="20"/>
          <w:u w:val="single"/>
        </w:rPr>
        <w:t xml:space="preserve"> temporary</w:t>
      </w:r>
      <w:r w:rsidRPr="009148B1">
        <w:rPr>
          <w:rFonts w:ascii="Times New Roman" w:eastAsia="Times New Roman" w:hAnsi="Times New Roman" w:cs="Times New Roman"/>
          <w:sz w:val="18"/>
          <w:szCs w:val="20"/>
        </w:rPr>
        <w:t xml:space="preserve"> operation involving open flames or producing heat and/or sparks</w:t>
      </w:r>
      <w:r w:rsidRPr="009148B1">
        <w:rPr>
          <w:rFonts w:ascii="Times New Roman" w:eastAsia="Times New Roman" w:hAnsi="Times New Roman" w:cs="Times New Roman"/>
          <w:sz w:val="16"/>
          <w:szCs w:val="20"/>
        </w:rPr>
        <w:t xml:space="preserve">.  </w:t>
      </w:r>
      <w:r w:rsidRPr="009148B1">
        <w:rPr>
          <w:rFonts w:ascii="Times New Roman" w:eastAsia="Times New Roman" w:hAnsi="Times New Roman" w:cs="Times New Roman"/>
          <w:sz w:val="18"/>
          <w:szCs w:val="20"/>
        </w:rPr>
        <w:t>This includes, but is not limited to brazing, grinding, soldering, thawing pipe, torch applied roofing and welding.</w:t>
      </w:r>
    </w:p>
    <w:p w:rsidR="009148B1" w:rsidRPr="00F860EC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48B1">
        <w:rPr>
          <w:rFonts w:ascii="Times New Roman" w:eastAsia="Times New Roman" w:hAnsi="Times New Roman" w:cs="Times New Roman"/>
          <w:b/>
          <w:sz w:val="20"/>
          <w:szCs w:val="20"/>
        </w:rPr>
        <w:t>Hot Work Permits may not be authorized for more than one shift!</w:t>
      </w: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9148B1">
        <w:rPr>
          <w:rFonts w:ascii="Times New Roman" w:eastAsia="Times New Roman" w:hAnsi="Times New Roman" w:cs="Times New Roman"/>
          <w:b/>
          <w:bCs/>
          <w:sz w:val="18"/>
          <w:szCs w:val="20"/>
        </w:rPr>
        <w:t>Instructions:</w:t>
      </w: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>1.  Verify precautions listed below or do not proceed with work.</w:t>
      </w: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>2.  Complete this permit and issue to person(s) performing the work.</w:t>
      </w: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>3.  Retain the completed permit in the project file.</w:t>
      </w: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980"/>
        <w:gridCol w:w="1861"/>
        <w:gridCol w:w="3917"/>
      </w:tblGrid>
      <w:tr w:rsidR="009148B1" w:rsidRPr="009148B1" w:rsidTr="00E463FA">
        <w:tc>
          <w:tcPr>
            <w:tcW w:w="1818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Permit #: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Date: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Shift:</w:t>
            </w:r>
          </w:p>
        </w:tc>
        <w:tc>
          <w:tcPr>
            <w:tcW w:w="3917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Work Order #:</w:t>
            </w:r>
          </w:p>
        </w:tc>
      </w:tr>
    </w:tbl>
    <w:p w:rsidR="009148B1" w:rsidRPr="009148B1" w:rsidRDefault="009148B1" w:rsidP="009148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>Location of Work:</w:t>
      </w:r>
    </w:p>
    <w:p w:rsidR="009148B1" w:rsidRPr="009148B1" w:rsidRDefault="009148B1" w:rsidP="009148B1">
      <w:pPr>
        <w:pBdr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>Equipment Number:</w:t>
      </w:r>
    </w:p>
    <w:p w:rsidR="009148B1" w:rsidRPr="009148B1" w:rsidRDefault="009148B1" w:rsidP="009148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>Purpose of work:</w:t>
      </w:r>
    </w:p>
    <w:p w:rsidR="009148B1" w:rsidRPr="009148B1" w:rsidRDefault="009148B1" w:rsidP="009148B1">
      <w:pPr>
        <w:pBdr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>Name of company &amp; person(s) performing the work:</w:t>
      </w:r>
    </w:p>
    <w:p w:rsidR="009148B1" w:rsidRPr="009148B1" w:rsidRDefault="009148B1" w:rsidP="009148B1">
      <w:pPr>
        <w:pBdr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:rsidR="00573DA9" w:rsidRDefault="009148B1" w:rsidP="009148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>Name of fire watch person:</w:t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="00573DA9">
        <w:rPr>
          <w:rFonts w:ascii="Times New Roman" w:eastAsia="Times New Roman" w:hAnsi="Times New Roman" w:cs="Times New Roman"/>
          <w:sz w:val="16"/>
          <w:szCs w:val="20"/>
        </w:rPr>
        <w:tab/>
      </w:r>
      <w:r w:rsidR="00573DA9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</w:p>
    <w:p w:rsidR="009148B1" w:rsidRPr="009148B1" w:rsidRDefault="00573DA9" w:rsidP="009148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>Fire Watch Start Time:</w:t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  <w:t>Fire Watch Stop Time:</w:t>
      </w:r>
      <w:r w:rsidR="009148B1" w:rsidRPr="009148B1">
        <w:rPr>
          <w:rFonts w:ascii="Times New Roman" w:eastAsia="Times New Roman" w:hAnsi="Times New Roman" w:cs="Times New Roman"/>
          <w:sz w:val="16"/>
          <w:szCs w:val="20"/>
        </w:rPr>
        <w:tab/>
      </w:r>
    </w:p>
    <w:p w:rsidR="009148B1" w:rsidRPr="00F860EC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20"/>
        </w:rPr>
      </w:pPr>
    </w:p>
    <w:p w:rsidR="009148B1" w:rsidRPr="009148B1" w:rsidRDefault="009148B1" w:rsidP="009148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b/>
          <w:sz w:val="16"/>
          <w:szCs w:val="20"/>
        </w:rPr>
        <w:t>I verify the above location has been examined and the precautions checked below to minimize the chance of fire have been implemented.</w:t>
      </w:r>
    </w:p>
    <w:p w:rsidR="009148B1" w:rsidRPr="009148B1" w:rsidRDefault="009148B1" w:rsidP="009148B1">
      <w:pPr>
        <w:pBdr>
          <w:left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:rsidR="009148B1" w:rsidRPr="009148B1" w:rsidRDefault="009148B1" w:rsidP="009148B1">
      <w:pPr>
        <w:pBdr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 xml:space="preserve">Supervisor’s Name:   </w:t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  <w:t>Signature:</w:t>
      </w:r>
    </w:p>
    <w:p w:rsidR="009148B1" w:rsidRPr="009148B1" w:rsidRDefault="00573DA9" w:rsidP="009148B1">
      <w:pPr>
        <w:pBdr>
          <w:left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  <w:t>Hot Work</w:t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  <w:t>Hot Work</w:t>
      </w:r>
    </w:p>
    <w:p w:rsidR="009148B1" w:rsidRPr="009148B1" w:rsidRDefault="009148B1" w:rsidP="009148B1">
      <w:pPr>
        <w:pBdr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9148B1">
        <w:rPr>
          <w:rFonts w:ascii="Times New Roman" w:eastAsia="Times New Roman" w:hAnsi="Times New Roman" w:cs="Times New Roman"/>
          <w:sz w:val="16"/>
          <w:szCs w:val="20"/>
        </w:rPr>
        <w:t>Duration (H</w:t>
      </w:r>
      <w:r w:rsidR="003B3F29">
        <w:rPr>
          <w:rFonts w:ascii="Times New Roman" w:eastAsia="Times New Roman" w:hAnsi="Times New Roman" w:cs="Times New Roman"/>
          <w:sz w:val="16"/>
          <w:szCs w:val="20"/>
        </w:rPr>
        <w:t>ou</w:t>
      </w:r>
      <w:r w:rsidRPr="009148B1">
        <w:rPr>
          <w:rFonts w:ascii="Times New Roman" w:eastAsia="Times New Roman" w:hAnsi="Times New Roman" w:cs="Times New Roman"/>
          <w:sz w:val="16"/>
          <w:szCs w:val="20"/>
        </w:rPr>
        <w:t>rs):</w:t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  <w:t>Start Time:</w:t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</w:r>
      <w:r w:rsidRPr="009148B1">
        <w:rPr>
          <w:rFonts w:ascii="Times New Roman" w:eastAsia="Times New Roman" w:hAnsi="Times New Roman" w:cs="Times New Roman"/>
          <w:sz w:val="16"/>
          <w:szCs w:val="20"/>
        </w:rPr>
        <w:tab/>
        <w:t>Stop Time:</w:t>
      </w:r>
    </w:p>
    <w:p w:rsidR="009148B1" w:rsidRPr="00D07E0A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48B1">
        <w:rPr>
          <w:rFonts w:ascii="Times New Roman" w:eastAsia="Times New Roman" w:hAnsi="Times New Roman" w:cs="Times New Roman"/>
          <w:b/>
          <w:sz w:val="20"/>
          <w:szCs w:val="20"/>
        </w:rPr>
        <w:t>Required Precautions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810"/>
        <w:gridCol w:w="900"/>
        <w:gridCol w:w="6948"/>
      </w:tblGrid>
      <w:tr w:rsidR="009148B1" w:rsidRPr="009148B1" w:rsidTr="00E463FA">
        <w:tc>
          <w:tcPr>
            <w:tcW w:w="918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Yes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N/A</w:t>
            </w:r>
          </w:p>
        </w:tc>
        <w:tc>
          <w:tcPr>
            <w:tcW w:w="6948" w:type="dxa"/>
            <w:tcBorders>
              <w:bottom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Item</w:t>
            </w:r>
          </w:p>
        </w:tc>
      </w:tr>
      <w:tr w:rsidR="009148B1" w:rsidRPr="009148B1" w:rsidTr="00E463FA">
        <w:tc>
          <w:tcPr>
            <w:tcW w:w="918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The fire pump is in operation and switched to automatic.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Control valves to water supply for sprinkler system are open.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Extinguishers are in service/operable.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Hot work equipment is in good working condition.</w:t>
            </w:r>
          </w:p>
        </w:tc>
      </w:tr>
    </w:tbl>
    <w:p w:rsidR="009148B1" w:rsidRPr="00D07E0A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48B1">
        <w:rPr>
          <w:rFonts w:ascii="Times New Roman" w:eastAsia="Times New Roman" w:hAnsi="Times New Roman" w:cs="Times New Roman"/>
          <w:b/>
          <w:sz w:val="20"/>
          <w:szCs w:val="20"/>
        </w:rPr>
        <w:t>Requirements Within 35 Feet of Hot Work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810"/>
        <w:gridCol w:w="900"/>
        <w:gridCol w:w="6948"/>
      </w:tblGrid>
      <w:tr w:rsidR="009148B1" w:rsidRPr="009148B1" w:rsidTr="00E463FA">
        <w:tc>
          <w:tcPr>
            <w:tcW w:w="918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Yes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N/A</w:t>
            </w:r>
          </w:p>
        </w:tc>
        <w:tc>
          <w:tcPr>
            <w:tcW w:w="6948" w:type="dxa"/>
            <w:tcBorders>
              <w:bottom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Item</w:t>
            </w:r>
          </w:p>
        </w:tc>
      </w:tr>
      <w:tr w:rsidR="009148B1" w:rsidRPr="009148B1" w:rsidTr="00E463FA">
        <w:tc>
          <w:tcPr>
            <w:tcW w:w="918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Shield combustible construction using welding pads, blankets, and curtains.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Remove combustibles or shield nonremovable combustibles using welding pads, blankets, and curtains.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Isolate potential sources of flammable gas, ignitable liquid or combustible dust/lint (e.g., shut down equipment).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Remove ignitable liquid, combustible dust/lint and residues.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Shut down ventilation and conveying systems.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Remove combustibles and consider a second fire watch on opposite side of floor, wall, ceiling or roof when openings exist or thermally conductive materials pass through.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Is work on a combustible roof? If yes, treat as a High-Risk Area and follow additional precautions below.</w:t>
            </w:r>
          </w:p>
        </w:tc>
      </w:tr>
    </w:tbl>
    <w:p w:rsidR="009148B1" w:rsidRPr="00D07E0A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48B1">
        <w:rPr>
          <w:rFonts w:ascii="Times New Roman" w:eastAsia="Times New Roman" w:hAnsi="Times New Roman" w:cs="Times New Roman"/>
          <w:b/>
          <w:sz w:val="20"/>
          <w:szCs w:val="20"/>
        </w:rPr>
        <w:t>Hot Work On/In Closed Equipment, Ductwork and Piping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810"/>
        <w:gridCol w:w="900"/>
        <w:gridCol w:w="6948"/>
      </w:tblGrid>
      <w:tr w:rsidR="009148B1" w:rsidRPr="009148B1" w:rsidTr="00E463FA">
        <w:tc>
          <w:tcPr>
            <w:tcW w:w="918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Yes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N/A</w:t>
            </w:r>
          </w:p>
        </w:tc>
        <w:tc>
          <w:tcPr>
            <w:tcW w:w="6948" w:type="dxa"/>
            <w:tcBorders>
              <w:bottom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Item</w:t>
            </w:r>
          </w:p>
        </w:tc>
      </w:tr>
      <w:tr w:rsidR="009148B1" w:rsidRPr="009148B1" w:rsidTr="00E463FA">
        <w:tc>
          <w:tcPr>
            <w:tcW w:w="918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Isolate equipment from service.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Remove ignitable liquid and purge flammable gas/vapor.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Prior to work, and/or during work, monitor for flammable gas/vapor.</w:t>
            </w:r>
          </w:p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LEL Reading(s): _____________________________________________________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Remove combustible dust/lint or other combustible material.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Is work on/in equipment with nonremovable combustible linings or parts? If yes, treat as a High-Risk Area and follow additional precautions below.</w:t>
            </w:r>
          </w:p>
        </w:tc>
      </w:tr>
    </w:tbl>
    <w:p w:rsidR="009148B1" w:rsidRPr="00D07E0A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</w:p>
    <w:p w:rsidR="009148B1" w:rsidRPr="009148B1" w:rsidRDefault="009148B1" w:rsidP="009148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48B1">
        <w:rPr>
          <w:rFonts w:ascii="Times New Roman" w:eastAsia="Times New Roman" w:hAnsi="Times New Roman" w:cs="Times New Roman"/>
          <w:b/>
          <w:sz w:val="20"/>
          <w:szCs w:val="20"/>
        </w:rPr>
        <w:t>Fire Watch/Fire Monitoring the Hot Work Area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810"/>
        <w:gridCol w:w="900"/>
        <w:gridCol w:w="6948"/>
      </w:tblGrid>
      <w:tr w:rsidR="009148B1" w:rsidRPr="009148B1" w:rsidTr="00E463FA">
        <w:tc>
          <w:tcPr>
            <w:tcW w:w="918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Yes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N/A</w:t>
            </w:r>
          </w:p>
        </w:tc>
        <w:tc>
          <w:tcPr>
            <w:tcW w:w="6948" w:type="dxa"/>
            <w:tcBorders>
              <w:bottom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Item</w:t>
            </w:r>
          </w:p>
        </w:tc>
      </w:tr>
      <w:tr w:rsidR="009148B1" w:rsidRPr="009148B1" w:rsidTr="00E463FA">
        <w:tc>
          <w:tcPr>
            <w:tcW w:w="918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94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>Perform a continuous fire watch during hot work.</w:t>
            </w:r>
          </w:p>
        </w:tc>
      </w:tr>
      <w:tr w:rsidR="009148B1" w:rsidRPr="009148B1" w:rsidTr="00E463FA">
        <w:tc>
          <w:tcPr>
            <w:tcW w:w="918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9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148B1" w:rsidRPr="009148B1" w:rsidRDefault="009148B1" w:rsidP="00914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Perform a continuous fire watch </w:t>
            </w:r>
            <w:r w:rsidR="00F860EC">
              <w:rPr>
                <w:rFonts w:ascii="Times New Roman" w:eastAsia="Times New Roman" w:hAnsi="Times New Roman" w:cs="Times New Roman"/>
                <w:sz w:val="16"/>
                <w:szCs w:val="20"/>
              </w:rPr>
              <w:t>after</w:t>
            </w:r>
            <w:r w:rsidRPr="009148B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hot work completion </w:t>
            </w:r>
            <w:r w:rsidR="00820674">
              <w:rPr>
                <w:rFonts w:ascii="Times New Roman" w:eastAsia="Times New Roman" w:hAnsi="Times New Roman" w:cs="Times New Roman"/>
                <w:sz w:val="16"/>
                <w:szCs w:val="20"/>
              </w:rPr>
              <w:t>depending on occupancy</w:t>
            </w:r>
            <w:r w:rsidR="00687AA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and construction</w:t>
            </w:r>
            <w:r w:rsidR="00F860EC">
              <w:rPr>
                <w:rFonts w:ascii="Times New Roman" w:eastAsia="Times New Roman" w:hAnsi="Times New Roman" w:cs="Times New Roman"/>
                <w:sz w:val="16"/>
                <w:szCs w:val="20"/>
              </w:rPr>
              <w:t>. See page 4 of Hot Work Program for fire watch times.</w:t>
            </w:r>
          </w:p>
        </w:tc>
      </w:tr>
    </w:tbl>
    <w:p w:rsidR="0021039A" w:rsidRPr="009148B1" w:rsidRDefault="0021039A" w:rsidP="009148B1">
      <w:pPr>
        <w:jc w:val="center"/>
        <w:rPr>
          <w:b/>
        </w:rPr>
      </w:pPr>
      <w:r w:rsidRPr="009148B1">
        <w:rPr>
          <w:b/>
        </w:rPr>
        <w:lastRenderedPageBreak/>
        <w:t>Appendix C</w:t>
      </w:r>
    </w:p>
    <w:p w:rsidR="0021039A" w:rsidRPr="009148B1" w:rsidRDefault="0021039A" w:rsidP="009148B1">
      <w:pPr>
        <w:jc w:val="center"/>
        <w:rPr>
          <w:b/>
        </w:rPr>
      </w:pPr>
      <w:r w:rsidRPr="009148B1">
        <w:rPr>
          <w:b/>
        </w:rPr>
        <w:t>Audit Checklist</w:t>
      </w:r>
    </w:p>
    <w:p w:rsidR="0021039A" w:rsidRPr="009148B1" w:rsidRDefault="0021039A" w:rsidP="0021039A">
      <w:pPr>
        <w:rPr>
          <w:b/>
        </w:rPr>
      </w:pPr>
      <w:r w:rsidRPr="009148B1">
        <w:rPr>
          <w:b/>
        </w:rPr>
        <w:t>Hot Work Operations (Welding and Cutting) Checklist</w:t>
      </w:r>
    </w:p>
    <w:p w:rsidR="009A67BB" w:rsidRDefault="009148B1" w:rsidP="0021039A">
      <w:r>
        <w:t xml:space="preserve">Building/Shop </w:t>
      </w:r>
      <w:r w:rsidR="0021039A">
        <w:t>____________________</w:t>
      </w:r>
      <w:r w:rsidR="009A67BB">
        <w:t>________________</w:t>
      </w:r>
      <w:r w:rsidR="0021039A">
        <w:t xml:space="preserve">___ </w:t>
      </w:r>
      <w:r w:rsidR="009A67BB">
        <w:tab/>
      </w:r>
      <w:r w:rsidR="0021039A">
        <w:t>Room</w:t>
      </w:r>
      <w:r w:rsidR="009A67BB">
        <w:t xml:space="preserve"> ______________</w:t>
      </w:r>
      <w:r w:rsidR="0021039A">
        <w:t xml:space="preserve">_____________ </w:t>
      </w:r>
    </w:p>
    <w:p w:rsidR="0021039A" w:rsidRDefault="0021039A" w:rsidP="0021039A">
      <w:r>
        <w:t>Supervisor</w:t>
      </w:r>
      <w:r w:rsidR="009148B1">
        <w:t xml:space="preserve"> </w:t>
      </w:r>
      <w:r>
        <w:t>_______________</w:t>
      </w:r>
      <w:r w:rsidR="009A67BB">
        <w:t>_______________________________________________________</w:t>
      </w:r>
      <w:r>
        <w:t>______</w:t>
      </w:r>
    </w:p>
    <w:p w:rsidR="0021039A" w:rsidRDefault="0021039A" w:rsidP="0021039A">
      <w:r>
        <w:t>Assessment performed by ________________________________________ Date</w:t>
      </w:r>
      <w:r w:rsidR="009148B1">
        <w:t xml:space="preserve"> ________</w:t>
      </w:r>
      <w:r>
        <w:t>_________</w:t>
      </w:r>
      <w:r w:rsidR="00D3654F">
        <w:t>_</w:t>
      </w:r>
    </w:p>
    <w:p w:rsidR="00D3654F" w:rsidRDefault="00D3654F" w:rsidP="002103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720"/>
        <w:gridCol w:w="810"/>
        <w:gridCol w:w="630"/>
        <w:gridCol w:w="2695"/>
      </w:tblGrid>
      <w:tr w:rsidR="009148B1" w:rsidTr="00441AC4">
        <w:tc>
          <w:tcPr>
            <w:tcW w:w="4495" w:type="dxa"/>
            <w:shd w:val="clear" w:color="auto" w:fill="E7E6E6" w:themeFill="background2"/>
          </w:tcPr>
          <w:p w:rsidR="009A67BB" w:rsidRDefault="009A67BB" w:rsidP="0021039A"/>
          <w:p w:rsidR="009148B1" w:rsidRDefault="009148B1" w:rsidP="0021039A">
            <w:r w:rsidRPr="009148B1">
              <w:t>A. General Welding and Cutting Controls</w:t>
            </w:r>
          </w:p>
        </w:tc>
        <w:tc>
          <w:tcPr>
            <w:tcW w:w="720" w:type="dxa"/>
            <w:shd w:val="clear" w:color="auto" w:fill="E7E6E6" w:themeFill="background2"/>
          </w:tcPr>
          <w:p w:rsidR="009A67BB" w:rsidRDefault="009A67BB" w:rsidP="009148B1">
            <w:pPr>
              <w:jc w:val="center"/>
            </w:pPr>
          </w:p>
          <w:p w:rsidR="009148B1" w:rsidRDefault="009148B1" w:rsidP="009148B1">
            <w:pPr>
              <w:jc w:val="center"/>
            </w:pPr>
            <w:r>
              <w:t>Yes</w:t>
            </w:r>
          </w:p>
        </w:tc>
        <w:tc>
          <w:tcPr>
            <w:tcW w:w="810" w:type="dxa"/>
            <w:shd w:val="clear" w:color="auto" w:fill="E7E6E6" w:themeFill="background2"/>
          </w:tcPr>
          <w:p w:rsidR="009A67BB" w:rsidRDefault="009A67BB" w:rsidP="009148B1">
            <w:pPr>
              <w:jc w:val="center"/>
            </w:pPr>
          </w:p>
          <w:p w:rsidR="009148B1" w:rsidRDefault="009148B1" w:rsidP="009148B1">
            <w:pPr>
              <w:jc w:val="center"/>
            </w:pPr>
            <w:r>
              <w:t>No</w:t>
            </w:r>
          </w:p>
        </w:tc>
        <w:tc>
          <w:tcPr>
            <w:tcW w:w="630" w:type="dxa"/>
            <w:shd w:val="clear" w:color="auto" w:fill="E7E6E6" w:themeFill="background2"/>
          </w:tcPr>
          <w:p w:rsidR="009A67BB" w:rsidRDefault="009A67BB" w:rsidP="009148B1">
            <w:pPr>
              <w:jc w:val="center"/>
            </w:pPr>
          </w:p>
          <w:p w:rsidR="009148B1" w:rsidRDefault="009148B1" w:rsidP="009148B1">
            <w:pPr>
              <w:jc w:val="center"/>
            </w:pPr>
            <w:r>
              <w:t>N/A</w:t>
            </w:r>
          </w:p>
        </w:tc>
        <w:tc>
          <w:tcPr>
            <w:tcW w:w="2695" w:type="dxa"/>
            <w:shd w:val="clear" w:color="auto" w:fill="E7E6E6" w:themeFill="background2"/>
          </w:tcPr>
          <w:p w:rsidR="009A67BB" w:rsidRDefault="009A67BB" w:rsidP="009148B1">
            <w:pPr>
              <w:jc w:val="center"/>
            </w:pPr>
          </w:p>
          <w:p w:rsidR="009148B1" w:rsidRDefault="009148B1" w:rsidP="009148B1">
            <w:pPr>
              <w:jc w:val="center"/>
            </w:pPr>
            <w:r>
              <w:t>Comments</w:t>
            </w:r>
          </w:p>
        </w:tc>
      </w:tr>
      <w:tr w:rsidR="009148B1" w:rsidTr="009148B1">
        <w:tc>
          <w:tcPr>
            <w:tcW w:w="4495" w:type="dxa"/>
          </w:tcPr>
          <w:p w:rsidR="009148B1" w:rsidRPr="00D3654F" w:rsidRDefault="009148B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Type of hot work operations performed</w:t>
            </w:r>
          </w:p>
        </w:tc>
        <w:tc>
          <w:tcPr>
            <w:tcW w:w="720" w:type="dxa"/>
          </w:tcPr>
          <w:p w:rsidR="009148B1" w:rsidRPr="00D3654F" w:rsidRDefault="009148B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9148B1" w:rsidRDefault="009148B1" w:rsidP="0021039A"/>
        </w:tc>
        <w:tc>
          <w:tcPr>
            <w:tcW w:w="630" w:type="dxa"/>
          </w:tcPr>
          <w:p w:rsidR="009148B1" w:rsidRDefault="009148B1" w:rsidP="0021039A"/>
        </w:tc>
        <w:tc>
          <w:tcPr>
            <w:tcW w:w="2695" w:type="dxa"/>
          </w:tcPr>
          <w:p w:rsidR="009148B1" w:rsidRDefault="009148B1" w:rsidP="0021039A"/>
        </w:tc>
      </w:tr>
      <w:tr w:rsidR="009148B1" w:rsidTr="009148B1">
        <w:tc>
          <w:tcPr>
            <w:tcW w:w="4495" w:type="dxa"/>
          </w:tcPr>
          <w:p w:rsidR="009148B1" w:rsidRPr="00D3654F" w:rsidRDefault="009148B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Welding and cutting operations restricted to authorized employees</w:t>
            </w:r>
          </w:p>
        </w:tc>
        <w:tc>
          <w:tcPr>
            <w:tcW w:w="720" w:type="dxa"/>
          </w:tcPr>
          <w:p w:rsidR="009148B1" w:rsidRPr="00D3654F" w:rsidRDefault="009148B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9148B1" w:rsidRDefault="009148B1" w:rsidP="0021039A"/>
        </w:tc>
        <w:tc>
          <w:tcPr>
            <w:tcW w:w="630" w:type="dxa"/>
          </w:tcPr>
          <w:p w:rsidR="009148B1" w:rsidRDefault="009148B1" w:rsidP="0021039A"/>
        </w:tc>
        <w:tc>
          <w:tcPr>
            <w:tcW w:w="2695" w:type="dxa"/>
          </w:tcPr>
          <w:p w:rsidR="009148B1" w:rsidRDefault="009148B1" w:rsidP="0021039A"/>
        </w:tc>
      </w:tr>
      <w:tr w:rsidR="009148B1" w:rsidTr="009148B1">
        <w:tc>
          <w:tcPr>
            <w:tcW w:w="4495" w:type="dxa"/>
          </w:tcPr>
          <w:p w:rsidR="009148B1" w:rsidRPr="00D3654F" w:rsidRDefault="009148B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Hot work performed in designated area</w:t>
            </w:r>
          </w:p>
        </w:tc>
        <w:tc>
          <w:tcPr>
            <w:tcW w:w="720" w:type="dxa"/>
          </w:tcPr>
          <w:p w:rsidR="009148B1" w:rsidRPr="00D3654F" w:rsidRDefault="009148B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9148B1" w:rsidRDefault="009148B1" w:rsidP="0021039A"/>
        </w:tc>
        <w:tc>
          <w:tcPr>
            <w:tcW w:w="630" w:type="dxa"/>
          </w:tcPr>
          <w:p w:rsidR="009148B1" w:rsidRDefault="009148B1" w:rsidP="0021039A"/>
        </w:tc>
        <w:tc>
          <w:tcPr>
            <w:tcW w:w="2695" w:type="dxa"/>
          </w:tcPr>
          <w:p w:rsidR="009148B1" w:rsidRDefault="009148B1" w:rsidP="0021039A"/>
        </w:tc>
      </w:tr>
      <w:tr w:rsidR="009148B1" w:rsidTr="009148B1">
        <w:tc>
          <w:tcPr>
            <w:tcW w:w="4495" w:type="dxa"/>
          </w:tcPr>
          <w:p w:rsidR="009148B1" w:rsidRPr="00D3654F" w:rsidRDefault="009148B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Combustible materials moved at least 35 feet from worksite</w:t>
            </w:r>
          </w:p>
        </w:tc>
        <w:tc>
          <w:tcPr>
            <w:tcW w:w="720" w:type="dxa"/>
          </w:tcPr>
          <w:p w:rsidR="009148B1" w:rsidRPr="00D3654F" w:rsidRDefault="009148B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9148B1" w:rsidRDefault="009148B1" w:rsidP="0021039A"/>
        </w:tc>
        <w:tc>
          <w:tcPr>
            <w:tcW w:w="630" w:type="dxa"/>
          </w:tcPr>
          <w:p w:rsidR="009148B1" w:rsidRDefault="009148B1" w:rsidP="0021039A"/>
        </w:tc>
        <w:tc>
          <w:tcPr>
            <w:tcW w:w="2695" w:type="dxa"/>
          </w:tcPr>
          <w:p w:rsidR="009148B1" w:rsidRDefault="009148B1" w:rsidP="0021039A"/>
        </w:tc>
      </w:tr>
      <w:tr w:rsidR="009148B1" w:rsidTr="009148B1">
        <w:tc>
          <w:tcPr>
            <w:tcW w:w="4495" w:type="dxa"/>
          </w:tcPr>
          <w:p w:rsidR="009148B1" w:rsidRPr="00D3654F" w:rsidRDefault="009148B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Floor and wall openings covered at least 35 feet from worksite</w:t>
            </w:r>
          </w:p>
        </w:tc>
        <w:tc>
          <w:tcPr>
            <w:tcW w:w="720" w:type="dxa"/>
          </w:tcPr>
          <w:p w:rsidR="009148B1" w:rsidRPr="00D3654F" w:rsidRDefault="009148B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9148B1" w:rsidRDefault="009148B1" w:rsidP="0021039A"/>
        </w:tc>
        <w:tc>
          <w:tcPr>
            <w:tcW w:w="630" w:type="dxa"/>
          </w:tcPr>
          <w:p w:rsidR="009148B1" w:rsidRDefault="009148B1" w:rsidP="0021039A"/>
        </w:tc>
        <w:tc>
          <w:tcPr>
            <w:tcW w:w="2695" w:type="dxa"/>
          </w:tcPr>
          <w:p w:rsidR="009148B1" w:rsidRDefault="009148B1" w:rsidP="0021039A"/>
        </w:tc>
      </w:tr>
      <w:tr w:rsidR="009148B1" w:rsidTr="009148B1">
        <w:tc>
          <w:tcPr>
            <w:tcW w:w="4495" w:type="dxa"/>
          </w:tcPr>
          <w:p w:rsidR="009148B1" w:rsidRPr="00D3654F" w:rsidRDefault="009148B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Procedures developed to prevent welding and cutting in the presence of explosive or toxic air contaminants</w:t>
            </w:r>
          </w:p>
        </w:tc>
        <w:tc>
          <w:tcPr>
            <w:tcW w:w="720" w:type="dxa"/>
          </w:tcPr>
          <w:p w:rsidR="009148B1" w:rsidRPr="00D3654F" w:rsidRDefault="009148B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9148B1" w:rsidRDefault="009148B1" w:rsidP="0021039A"/>
        </w:tc>
        <w:tc>
          <w:tcPr>
            <w:tcW w:w="630" w:type="dxa"/>
          </w:tcPr>
          <w:p w:rsidR="009148B1" w:rsidRDefault="009148B1" w:rsidP="0021039A"/>
        </w:tc>
        <w:tc>
          <w:tcPr>
            <w:tcW w:w="2695" w:type="dxa"/>
          </w:tcPr>
          <w:p w:rsidR="009148B1" w:rsidRDefault="009148B1" w:rsidP="0021039A"/>
        </w:tc>
      </w:tr>
      <w:tr w:rsidR="009148B1" w:rsidTr="009148B1">
        <w:tc>
          <w:tcPr>
            <w:tcW w:w="4495" w:type="dxa"/>
          </w:tcPr>
          <w:p w:rsidR="009148B1" w:rsidRPr="00D3654F" w:rsidRDefault="009148B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Fire resistant curtains and/or tinted shields provided</w:t>
            </w:r>
          </w:p>
        </w:tc>
        <w:tc>
          <w:tcPr>
            <w:tcW w:w="720" w:type="dxa"/>
          </w:tcPr>
          <w:p w:rsidR="009148B1" w:rsidRPr="00D3654F" w:rsidRDefault="009148B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9148B1" w:rsidRDefault="009148B1" w:rsidP="0021039A"/>
        </w:tc>
        <w:tc>
          <w:tcPr>
            <w:tcW w:w="630" w:type="dxa"/>
          </w:tcPr>
          <w:p w:rsidR="009148B1" w:rsidRDefault="009148B1" w:rsidP="0021039A"/>
        </w:tc>
        <w:tc>
          <w:tcPr>
            <w:tcW w:w="2695" w:type="dxa"/>
          </w:tcPr>
          <w:p w:rsidR="009148B1" w:rsidRDefault="009148B1" w:rsidP="0021039A"/>
        </w:tc>
      </w:tr>
      <w:tr w:rsidR="009148B1" w:rsidTr="009148B1">
        <w:tc>
          <w:tcPr>
            <w:tcW w:w="4495" w:type="dxa"/>
          </w:tcPr>
          <w:p w:rsidR="009148B1" w:rsidRPr="00D3654F" w:rsidRDefault="006D567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Hot work permit obtained</w:t>
            </w:r>
          </w:p>
        </w:tc>
        <w:tc>
          <w:tcPr>
            <w:tcW w:w="720" w:type="dxa"/>
          </w:tcPr>
          <w:p w:rsidR="009148B1" w:rsidRPr="00D3654F" w:rsidRDefault="009148B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9148B1" w:rsidRDefault="009148B1" w:rsidP="0021039A"/>
        </w:tc>
        <w:tc>
          <w:tcPr>
            <w:tcW w:w="630" w:type="dxa"/>
          </w:tcPr>
          <w:p w:rsidR="009148B1" w:rsidRDefault="009148B1" w:rsidP="0021039A"/>
        </w:tc>
        <w:tc>
          <w:tcPr>
            <w:tcW w:w="2695" w:type="dxa"/>
          </w:tcPr>
          <w:p w:rsidR="009148B1" w:rsidRDefault="009148B1" w:rsidP="0021039A"/>
        </w:tc>
      </w:tr>
      <w:tr w:rsidR="006D5671" w:rsidTr="009148B1">
        <w:tc>
          <w:tcPr>
            <w:tcW w:w="4495" w:type="dxa"/>
          </w:tcPr>
          <w:p w:rsidR="006D5671" w:rsidRPr="00D3654F" w:rsidRDefault="006D567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Local or general exhaust ventilation adequately used</w:t>
            </w:r>
          </w:p>
        </w:tc>
        <w:tc>
          <w:tcPr>
            <w:tcW w:w="720" w:type="dxa"/>
          </w:tcPr>
          <w:p w:rsidR="006D5671" w:rsidRPr="00D3654F" w:rsidRDefault="006D567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6D5671" w:rsidRDefault="006D5671" w:rsidP="0021039A"/>
        </w:tc>
        <w:tc>
          <w:tcPr>
            <w:tcW w:w="630" w:type="dxa"/>
          </w:tcPr>
          <w:p w:rsidR="006D5671" w:rsidRDefault="006D5671" w:rsidP="0021039A"/>
        </w:tc>
        <w:tc>
          <w:tcPr>
            <w:tcW w:w="2695" w:type="dxa"/>
          </w:tcPr>
          <w:p w:rsidR="006D5671" w:rsidRDefault="006D5671" w:rsidP="0021039A"/>
        </w:tc>
      </w:tr>
      <w:tr w:rsidR="006D5671" w:rsidTr="009148B1">
        <w:tc>
          <w:tcPr>
            <w:tcW w:w="4495" w:type="dxa"/>
          </w:tcPr>
          <w:p w:rsidR="006D5671" w:rsidRPr="00D3654F" w:rsidRDefault="006D567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Appropriate personal protective equipment provided and used</w:t>
            </w:r>
          </w:p>
        </w:tc>
        <w:tc>
          <w:tcPr>
            <w:tcW w:w="720" w:type="dxa"/>
          </w:tcPr>
          <w:p w:rsidR="006D5671" w:rsidRPr="00D3654F" w:rsidRDefault="006D567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6D5671" w:rsidRDefault="006D5671" w:rsidP="0021039A"/>
        </w:tc>
        <w:tc>
          <w:tcPr>
            <w:tcW w:w="630" w:type="dxa"/>
          </w:tcPr>
          <w:p w:rsidR="006D5671" w:rsidRDefault="006D5671" w:rsidP="0021039A"/>
        </w:tc>
        <w:tc>
          <w:tcPr>
            <w:tcW w:w="2695" w:type="dxa"/>
          </w:tcPr>
          <w:p w:rsidR="006D5671" w:rsidRDefault="006D5671" w:rsidP="0021039A"/>
        </w:tc>
      </w:tr>
      <w:tr w:rsidR="006D5671" w:rsidTr="009148B1">
        <w:tc>
          <w:tcPr>
            <w:tcW w:w="4495" w:type="dxa"/>
          </w:tcPr>
          <w:p w:rsidR="006D5671" w:rsidRPr="00D3654F" w:rsidRDefault="006D567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Appropriate fire extinguisher and/or fire suppression equipment provided in the vicinity of hot work</w:t>
            </w:r>
          </w:p>
        </w:tc>
        <w:tc>
          <w:tcPr>
            <w:tcW w:w="720" w:type="dxa"/>
          </w:tcPr>
          <w:p w:rsidR="006D5671" w:rsidRPr="00D3654F" w:rsidRDefault="006D567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6D5671" w:rsidRDefault="006D5671" w:rsidP="0021039A"/>
        </w:tc>
        <w:tc>
          <w:tcPr>
            <w:tcW w:w="630" w:type="dxa"/>
          </w:tcPr>
          <w:p w:rsidR="006D5671" w:rsidRDefault="006D5671" w:rsidP="0021039A"/>
        </w:tc>
        <w:tc>
          <w:tcPr>
            <w:tcW w:w="2695" w:type="dxa"/>
          </w:tcPr>
          <w:p w:rsidR="006D5671" w:rsidRDefault="006D5671" w:rsidP="0021039A"/>
        </w:tc>
      </w:tr>
      <w:tr w:rsidR="006D5671" w:rsidTr="009148B1">
        <w:tc>
          <w:tcPr>
            <w:tcW w:w="4495" w:type="dxa"/>
          </w:tcPr>
          <w:p w:rsidR="006D5671" w:rsidRPr="00D3654F" w:rsidRDefault="006D567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Building sprinkler system operational during hot work operations</w:t>
            </w:r>
          </w:p>
        </w:tc>
        <w:tc>
          <w:tcPr>
            <w:tcW w:w="720" w:type="dxa"/>
          </w:tcPr>
          <w:p w:rsidR="006D5671" w:rsidRPr="00D3654F" w:rsidRDefault="006D567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6D5671" w:rsidRDefault="006D5671" w:rsidP="0021039A"/>
        </w:tc>
        <w:tc>
          <w:tcPr>
            <w:tcW w:w="630" w:type="dxa"/>
          </w:tcPr>
          <w:p w:rsidR="006D5671" w:rsidRDefault="006D5671" w:rsidP="0021039A"/>
        </w:tc>
        <w:tc>
          <w:tcPr>
            <w:tcW w:w="2695" w:type="dxa"/>
          </w:tcPr>
          <w:p w:rsidR="006D5671" w:rsidRDefault="006D5671" w:rsidP="0021039A"/>
        </w:tc>
      </w:tr>
      <w:tr w:rsidR="006D5671" w:rsidTr="009148B1">
        <w:tc>
          <w:tcPr>
            <w:tcW w:w="4495" w:type="dxa"/>
          </w:tcPr>
          <w:p w:rsidR="006D5671" w:rsidRPr="00D3654F" w:rsidRDefault="006D5671" w:rsidP="006D5671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Procedures developed to establish and maintain fire watch in hot work areas</w:t>
            </w:r>
          </w:p>
        </w:tc>
        <w:tc>
          <w:tcPr>
            <w:tcW w:w="720" w:type="dxa"/>
          </w:tcPr>
          <w:p w:rsidR="006D5671" w:rsidRPr="00D3654F" w:rsidRDefault="006D567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6D5671" w:rsidRDefault="006D5671" w:rsidP="0021039A"/>
        </w:tc>
        <w:tc>
          <w:tcPr>
            <w:tcW w:w="630" w:type="dxa"/>
          </w:tcPr>
          <w:p w:rsidR="006D5671" w:rsidRDefault="006D5671" w:rsidP="0021039A"/>
        </w:tc>
        <w:tc>
          <w:tcPr>
            <w:tcW w:w="2695" w:type="dxa"/>
          </w:tcPr>
          <w:p w:rsidR="006D5671" w:rsidRDefault="006D5671" w:rsidP="0021039A"/>
        </w:tc>
      </w:tr>
      <w:tr w:rsidR="006D5671" w:rsidTr="009148B1">
        <w:tc>
          <w:tcPr>
            <w:tcW w:w="4495" w:type="dxa"/>
          </w:tcPr>
          <w:p w:rsidR="009A67BB" w:rsidRDefault="006D5671" w:rsidP="009A67BB">
            <w:pPr>
              <w:pStyle w:val="ListParagraph"/>
              <w:numPr>
                <w:ilvl w:val="0"/>
                <w:numId w:val="14"/>
              </w:numPr>
              <w:ind w:left="342" w:hanging="378"/>
              <w:rPr>
                <w:sz w:val="20"/>
              </w:rPr>
            </w:pPr>
            <w:r w:rsidRPr="00D3654F">
              <w:rPr>
                <w:sz w:val="20"/>
              </w:rPr>
              <w:t>Hot work permit used</w:t>
            </w:r>
          </w:p>
          <w:p w:rsidR="00D3654F" w:rsidRPr="00D3654F" w:rsidRDefault="00D3654F" w:rsidP="00D3654F">
            <w:pPr>
              <w:pStyle w:val="ListParagraph"/>
              <w:ind w:left="342"/>
              <w:rPr>
                <w:sz w:val="20"/>
              </w:rPr>
            </w:pPr>
          </w:p>
        </w:tc>
        <w:tc>
          <w:tcPr>
            <w:tcW w:w="720" w:type="dxa"/>
          </w:tcPr>
          <w:p w:rsidR="006D5671" w:rsidRPr="00D3654F" w:rsidRDefault="006D5671" w:rsidP="0021039A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6D5671" w:rsidRDefault="006D5671" w:rsidP="0021039A"/>
        </w:tc>
        <w:tc>
          <w:tcPr>
            <w:tcW w:w="630" w:type="dxa"/>
          </w:tcPr>
          <w:p w:rsidR="006D5671" w:rsidRDefault="006D5671" w:rsidP="0021039A"/>
        </w:tc>
        <w:tc>
          <w:tcPr>
            <w:tcW w:w="2695" w:type="dxa"/>
          </w:tcPr>
          <w:p w:rsidR="006D5671" w:rsidRDefault="006D5671" w:rsidP="0021039A"/>
        </w:tc>
      </w:tr>
      <w:tr w:rsidR="00441AC4" w:rsidTr="00441AC4">
        <w:tc>
          <w:tcPr>
            <w:tcW w:w="4495" w:type="dxa"/>
            <w:shd w:val="clear" w:color="auto" w:fill="E7E6E6" w:themeFill="background2"/>
          </w:tcPr>
          <w:p w:rsidR="00441AC4" w:rsidRDefault="00441AC4" w:rsidP="00441AC4">
            <w:pPr>
              <w:pStyle w:val="ListParagraph"/>
              <w:ind w:left="72"/>
            </w:pPr>
          </w:p>
          <w:p w:rsidR="00441AC4" w:rsidRDefault="00441AC4" w:rsidP="00441AC4">
            <w:pPr>
              <w:pStyle w:val="ListParagraph"/>
              <w:ind w:left="72"/>
            </w:pPr>
            <w:r>
              <w:t>B. Welding or Cutting in Confined Spaces</w:t>
            </w:r>
          </w:p>
        </w:tc>
        <w:tc>
          <w:tcPr>
            <w:tcW w:w="720" w:type="dxa"/>
            <w:shd w:val="clear" w:color="auto" w:fill="E7E6E6" w:themeFill="background2"/>
          </w:tcPr>
          <w:p w:rsidR="00441AC4" w:rsidRDefault="00441AC4" w:rsidP="00441AC4">
            <w:pPr>
              <w:jc w:val="center"/>
            </w:pPr>
          </w:p>
          <w:p w:rsidR="00441AC4" w:rsidRDefault="00441AC4" w:rsidP="00441AC4">
            <w:pPr>
              <w:jc w:val="center"/>
            </w:pPr>
            <w:r>
              <w:t>Yes</w:t>
            </w:r>
          </w:p>
        </w:tc>
        <w:tc>
          <w:tcPr>
            <w:tcW w:w="810" w:type="dxa"/>
            <w:shd w:val="clear" w:color="auto" w:fill="E7E6E6" w:themeFill="background2"/>
          </w:tcPr>
          <w:p w:rsidR="00441AC4" w:rsidRDefault="00441AC4" w:rsidP="00441AC4">
            <w:pPr>
              <w:jc w:val="center"/>
            </w:pPr>
          </w:p>
          <w:p w:rsidR="00441AC4" w:rsidRDefault="00441AC4" w:rsidP="00441AC4">
            <w:pPr>
              <w:jc w:val="center"/>
            </w:pPr>
            <w:r>
              <w:t>No</w:t>
            </w:r>
          </w:p>
        </w:tc>
        <w:tc>
          <w:tcPr>
            <w:tcW w:w="630" w:type="dxa"/>
            <w:shd w:val="clear" w:color="auto" w:fill="E7E6E6" w:themeFill="background2"/>
          </w:tcPr>
          <w:p w:rsidR="00441AC4" w:rsidRDefault="00441AC4" w:rsidP="00441AC4">
            <w:pPr>
              <w:jc w:val="center"/>
            </w:pPr>
          </w:p>
          <w:p w:rsidR="00441AC4" w:rsidRDefault="00441AC4" w:rsidP="00441AC4">
            <w:pPr>
              <w:jc w:val="center"/>
            </w:pPr>
            <w:r>
              <w:t>N/A</w:t>
            </w:r>
          </w:p>
        </w:tc>
        <w:tc>
          <w:tcPr>
            <w:tcW w:w="2695" w:type="dxa"/>
            <w:shd w:val="clear" w:color="auto" w:fill="E7E6E6" w:themeFill="background2"/>
          </w:tcPr>
          <w:p w:rsidR="00441AC4" w:rsidRDefault="00441AC4" w:rsidP="00441AC4">
            <w:pPr>
              <w:jc w:val="center"/>
            </w:pPr>
          </w:p>
          <w:p w:rsidR="00441AC4" w:rsidRDefault="00441AC4" w:rsidP="00441AC4">
            <w:pPr>
              <w:jc w:val="center"/>
            </w:pPr>
            <w:r>
              <w:t>Comments</w:t>
            </w:r>
          </w:p>
        </w:tc>
      </w:tr>
      <w:tr w:rsidR="00441AC4" w:rsidTr="00441AC4">
        <w:tc>
          <w:tcPr>
            <w:tcW w:w="4495" w:type="dxa"/>
            <w:shd w:val="clear" w:color="auto" w:fill="FFFFFF" w:themeFill="background1"/>
          </w:tcPr>
          <w:p w:rsidR="00441AC4" w:rsidRPr="00D3654F" w:rsidRDefault="00441AC4" w:rsidP="00D3654F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Procedures developed for confined space entry and rescue</w:t>
            </w:r>
          </w:p>
        </w:tc>
        <w:tc>
          <w:tcPr>
            <w:tcW w:w="72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</w:tr>
      <w:tr w:rsidR="00441AC4" w:rsidTr="00441AC4">
        <w:tc>
          <w:tcPr>
            <w:tcW w:w="4495" w:type="dxa"/>
            <w:shd w:val="clear" w:color="auto" w:fill="FFFFFF" w:themeFill="background1"/>
          </w:tcPr>
          <w:p w:rsidR="00441AC4" w:rsidRPr="00D3654F" w:rsidRDefault="00441AC4" w:rsidP="00D3654F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Ventilation and/or respiratory protection provided</w:t>
            </w:r>
          </w:p>
        </w:tc>
        <w:tc>
          <w:tcPr>
            <w:tcW w:w="72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</w:tr>
      <w:tr w:rsidR="00441AC4" w:rsidTr="00441AC4">
        <w:tc>
          <w:tcPr>
            <w:tcW w:w="4495" w:type="dxa"/>
            <w:shd w:val="clear" w:color="auto" w:fill="FFFFFF" w:themeFill="background1"/>
          </w:tcPr>
          <w:p w:rsidR="00441AC4" w:rsidRPr="00D3654F" w:rsidRDefault="00441AC4" w:rsidP="00D3654F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Electrodes removed from holders and/or gas supply shut off when operations are suspended for any substantial period</w:t>
            </w:r>
          </w:p>
        </w:tc>
        <w:tc>
          <w:tcPr>
            <w:tcW w:w="72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</w:tr>
      <w:tr w:rsidR="00441AC4" w:rsidTr="00441AC4">
        <w:tc>
          <w:tcPr>
            <w:tcW w:w="4495" w:type="dxa"/>
            <w:shd w:val="clear" w:color="auto" w:fill="FFFFFF" w:themeFill="background1"/>
          </w:tcPr>
          <w:p w:rsidR="00441AC4" w:rsidRPr="00D3654F" w:rsidRDefault="00441AC4" w:rsidP="00D3654F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Hot work permit used</w:t>
            </w:r>
          </w:p>
          <w:p w:rsidR="009A67BB" w:rsidRPr="00D3654F" w:rsidRDefault="009A67BB" w:rsidP="00441AC4">
            <w:pPr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</w:tr>
      <w:tr w:rsidR="00441AC4" w:rsidTr="00441AC4">
        <w:tc>
          <w:tcPr>
            <w:tcW w:w="4495" w:type="dxa"/>
            <w:shd w:val="clear" w:color="auto" w:fill="E7E6E6" w:themeFill="background2"/>
          </w:tcPr>
          <w:p w:rsidR="00441AC4" w:rsidRDefault="00441AC4" w:rsidP="00441AC4"/>
          <w:p w:rsidR="00441AC4" w:rsidRDefault="00441AC4" w:rsidP="00441AC4">
            <w:r>
              <w:t>C. Compressed Gas Cylinders</w:t>
            </w:r>
          </w:p>
        </w:tc>
        <w:tc>
          <w:tcPr>
            <w:tcW w:w="720" w:type="dxa"/>
            <w:shd w:val="clear" w:color="auto" w:fill="E7E6E6" w:themeFill="background2"/>
          </w:tcPr>
          <w:p w:rsidR="00441AC4" w:rsidRDefault="00441AC4" w:rsidP="00441AC4">
            <w:pPr>
              <w:jc w:val="center"/>
            </w:pPr>
          </w:p>
          <w:p w:rsidR="00441AC4" w:rsidRDefault="00441AC4" w:rsidP="00441AC4">
            <w:pPr>
              <w:jc w:val="center"/>
            </w:pPr>
            <w:r>
              <w:t>Yes</w:t>
            </w:r>
          </w:p>
        </w:tc>
        <w:tc>
          <w:tcPr>
            <w:tcW w:w="810" w:type="dxa"/>
            <w:shd w:val="clear" w:color="auto" w:fill="E7E6E6" w:themeFill="background2"/>
          </w:tcPr>
          <w:p w:rsidR="00441AC4" w:rsidRDefault="00441AC4" w:rsidP="00441AC4">
            <w:pPr>
              <w:jc w:val="center"/>
            </w:pPr>
          </w:p>
          <w:p w:rsidR="00441AC4" w:rsidRDefault="00441AC4" w:rsidP="00441AC4">
            <w:pPr>
              <w:jc w:val="center"/>
            </w:pPr>
            <w:r>
              <w:t>No</w:t>
            </w:r>
          </w:p>
        </w:tc>
        <w:tc>
          <w:tcPr>
            <w:tcW w:w="630" w:type="dxa"/>
            <w:shd w:val="clear" w:color="auto" w:fill="E7E6E6" w:themeFill="background2"/>
          </w:tcPr>
          <w:p w:rsidR="00441AC4" w:rsidRDefault="00441AC4" w:rsidP="00441AC4">
            <w:pPr>
              <w:jc w:val="center"/>
            </w:pPr>
          </w:p>
          <w:p w:rsidR="00441AC4" w:rsidRDefault="00441AC4" w:rsidP="00441AC4">
            <w:pPr>
              <w:jc w:val="center"/>
            </w:pPr>
            <w:r>
              <w:t>N/A</w:t>
            </w:r>
          </w:p>
        </w:tc>
        <w:tc>
          <w:tcPr>
            <w:tcW w:w="2695" w:type="dxa"/>
            <w:shd w:val="clear" w:color="auto" w:fill="E7E6E6" w:themeFill="background2"/>
          </w:tcPr>
          <w:p w:rsidR="00441AC4" w:rsidRDefault="00441AC4" w:rsidP="00441AC4">
            <w:pPr>
              <w:jc w:val="center"/>
            </w:pPr>
          </w:p>
          <w:p w:rsidR="00441AC4" w:rsidRDefault="00441AC4" w:rsidP="00441AC4">
            <w:pPr>
              <w:jc w:val="center"/>
            </w:pPr>
            <w:r>
              <w:t>Comments</w:t>
            </w:r>
          </w:p>
        </w:tc>
      </w:tr>
      <w:tr w:rsidR="00441AC4" w:rsidTr="00441AC4">
        <w:tc>
          <w:tcPr>
            <w:tcW w:w="4495" w:type="dxa"/>
            <w:shd w:val="clear" w:color="auto" w:fill="FFFFFF" w:themeFill="background1"/>
          </w:tcPr>
          <w:p w:rsidR="00441AC4" w:rsidRPr="00D3654F" w:rsidRDefault="00441AC4" w:rsidP="00D3654F">
            <w:pPr>
              <w:pStyle w:val="ListParagraph"/>
              <w:numPr>
                <w:ilvl w:val="0"/>
                <w:numId w:val="16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Oxygen and fuel gas cylinders stored separately with protective value caps in place</w:t>
            </w:r>
          </w:p>
        </w:tc>
        <w:tc>
          <w:tcPr>
            <w:tcW w:w="72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</w:tr>
      <w:tr w:rsidR="00441AC4" w:rsidTr="00441AC4">
        <w:tc>
          <w:tcPr>
            <w:tcW w:w="4495" w:type="dxa"/>
            <w:shd w:val="clear" w:color="auto" w:fill="FFFFFF" w:themeFill="background1"/>
          </w:tcPr>
          <w:p w:rsidR="00441AC4" w:rsidRPr="00D3654F" w:rsidRDefault="00441AC4" w:rsidP="00D3654F">
            <w:pPr>
              <w:pStyle w:val="ListParagraph"/>
              <w:numPr>
                <w:ilvl w:val="0"/>
                <w:numId w:val="16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Regulators compatible with gas cylinder</w:t>
            </w:r>
          </w:p>
        </w:tc>
        <w:tc>
          <w:tcPr>
            <w:tcW w:w="72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</w:tr>
      <w:tr w:rsidR="00441AC4" w:rsidTr="00441AC4">
        <w:tc>
          <w:tcPr>
            <w:tcW w:w="4495" w:type="dxa"/>
            <w:shd w:val="clear" w:color="auto" w:fill="FFFFFF" w:themeFill="background1"/>
          </w:tcPr>
          <w:p w:rsidR="00441AC4" w:rsidRPr="00D3654F" w:rsidRDefault="00441AC4" w:rsidP="00D3654F">
            <w:pPr>
              <w:pStyle w:val="ListParagraph"/>
              <w:numPr>
                <w:ilvl w:val="0"/>
                <w:numId w:val="16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Cylinder carts used for transport</w:t>
            </w:r>
          </w:p>
        </w:tc>
        <w:tc>
          <w:tcPr>
            <w:tcW w:w="72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</w:tr>
      <w:tr w:rsidR="00441AC4" w:rsidTr="00441AC4">
        <w:tc>
          <w:tcPr>
            <w:tcW w:w="4495" w:type="dxa"/>
            <w:shd w:val="clear" w:color="auto" w:fill="FFFFFF" w:themeFill="background1"/>
          </w:tcPr>
          <w:p w:rsidR="00441AC4" w:rsidRPr="00D3654F" w:rsidRDefault="00441AC4" w:rsidP="00D3654F">
            <w:pPr>
              <w:pStyle w:val="ListParagraph"/>
              <w:numPr>
                <w:ilvl w:val="0"/>
                <w:numId w:val="16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Cylinders secured from tipping while in use</w:t>
            </w:r>
          </w:p>
        </w:tc>
        <w:tc>
          <w:tcPr>
            <w:tcW w:w="72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</w:tr>
      <w:tr w:rsidR="00441AC4" w:rsidTr="00441AC4">
        <w:tc>
          <w:tcPr>
            <w:tcW w:w="4495" w:type="dxa"/>
            <w:shd w:val="clear" w:color="auto" w:fill="FFFFFF" w:themeFill="background1"/>
          </w:tcPr>
          <w:p w:rsidR="00441AC4" w:rsidRPr="00D3654F" w:rsidRDefault="00441AC4" w:rsidP="00D3654F">
            <w:pPr>
              <w:pStyle w:val="ListParagraph"/>
              <w:numPr>
                <w:ilvl w:val="0"/>
                <w:numId w:val="16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Empty or unused gas cylinders returned to supplier</w:t>
            </w:r>
          </w:p>
          <w:p w:rsidR="00D3654F" w:rsidRPr="00D3654F" w:rsidRDefault="00D3654F" w:rsidP="00D3654F">
            <w:pPr>
              <w:ind w:left="342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441AC4" w:rsidRDefault="00441AC4" w:rsidP="00441AC4">
            <w:pPr>
              <w:jc w:val="center"/>
            </w:pPr>
          </w:p>
          <w:p w:rsidR="009A67BB" w:rsidRDefault="009A67BB" w:rsidP="00441AC4">
            <w:pPr>
              <w:jc w:val="center"/>
            </w:pPr>
          </w:p>
        </w:tc>
      </w:tr>
      <w:tr w:rsidR="009A67BB" w:rsidTr="00D3654F">
        <w:tc>
          <w:tcPr>
            <w:tcW w:w="4495" w:type="dxa"/>
            <w:shd w:val="clear" w:color="auto" w:fill="E7E6E6" w:themeFill="background2"/>
          </w:tcPr>
          <w:p w:rsidR="009A67BB" w:rsidRDefault="009A67BB" w:rsidP="00441AC4"/>
          <w:p w:rsidR="009A67BB" w:rsidRDefault="009A67BB" w:rsidP="00441AC4">
            <w:r>
              <w:t>D. Training</w:t>
            </w:r>
          </w:p>
        </w:tc>
        <w:tc>
          <w:tcPr>
            <w:tcW w:w="720" w:type="dxa"/>
            <w:shd w:val="clear" w:color="auto" w:fill="E7E6E6" w:themeFill="background2"/>
          </w:tcPr>
          <w:p w:rsidR="009A67BB" w:rsidRDefault="009A67BB" w:rsidP="00441AC4">
            <w:pPr>
              <w:jc w:val="center"/>
            </w:pPr>
          </w:p>
          <w:p w:rsidR="009A67BB" w:rsidRDefault="009A67BB" w:rsidP="00441AC4">
            <w:pPr>
              <w:jc w:val="center"/>
            </w:pPr>
            <w:r>
              <w:t>Yes</w:t>
            </w:r>
          </w:p>
        </w:tc>
        <w:tc>
          <w:tcPr>
            <w:tcW w:w="810" w:type="dxa"/>
            <w:shd w:val="clear" w:color="auto" w:fill="E7E6E6" w:themeFill="background2"/>
          </w:tcPr>
          <w:p w:rsidR="009A67BB" w:rsidRDefault="009A67BB" w:rsidP="00441AC4">
            <w:pPr>
              <w:jc w:val="center"/>
            </w:pPr>
          </w:p>
          <w:p w:rsidR="009A67BB" w:rsidRDefault="009A67BB" w:rsidP="00441AC4">
            <w:pPr>
              <w:jc w:val="center"/>
            </w:pPr>
            <w:r>
              <w:t>No</w:t>
            </w:r>
          </w:p>
        </w:tc>
        <w:tc>
          <w:tcPr>
            <w:tcW w:w="630" w:type="dxa"/>
            <w:shd w:val="clear" w:color="auto" w:fill="E7E6E6" w:themeFill="background2"/>
          </w:tcPr>
          <w:p w:rsidR="009A67BB" w:rsidRDefault="009A67BB" w:rsidP="00441AC4">
            <w:pPr>
              <w:jc w:val="center"/>
            </w:pPr>
          </w:p>
          <w:p w:rsidR="009A67BB" w:rsidRDefault="009A67BB" w:rsidP="00441AC4">
            <w:pPr>
              <w:jc w:val="center"/>
            </w:pPr>
            <w:r>
              <w:t>N/A</w:t>
            </w:r>
          </w:p>
        </w:tc>
        <w:tc>
          <w:tcPr>
            <w:tcW w:w="2695" w:type="dxa"/>
            <w:shd w:val="clear" w:color="auto" w:fill="E7E6E6" w:themeFill="background2"/>
          </w:tcPr>
          <w:p w:rsidR="009A67BB" w:rsidRDefault="009A67BB" w:rsidP="00441AC4">
            <w:pPr>
              <w:jc w:val="center"/>
            </w:pPr>
          </w:p>
          <w:p w:rsidR="009A67BB" w:rsidRDefault="009A67BB" w:rsidP="00441AC4">
            <w:pPr>
              <w:jc w:val="center"/>
            </w:pPr>
            <w:r>
              <w:t>Comments</w:t>
            </w:r>
          </w:p>
        </w:tc>
      </w:tr>
      <w:tr w:rsidR="009A67BB" w:rsidTr="00441AC4">
        <w:tc>
          <w:tcPr>
            <w:tcW w:w="4495" w:type="dxa"/>
            <w:shd w:val="clear" w:color="auto" w:fill="FFFFFF" w:themeFill="background1"/>
          </w:tcPr>
          <w:p w:rsidR="009A67BB" w:rsidRPr="00D3654F" w:rsidRDefault="00D3654F" w:rsidP="00D3654F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Workers trained in use of welding and cutting equipment, material hazards, and control methods</w:t>
            </w:r>
          </w:p>
        </w:tc>
        <w:tc>
          <w:tcPr>
            <w:tcW w:w="720" w:type="dxa"/>
            <w:shd w:val="clear" w:color="auto" w:fill="auto"/>
          </w:tcPr>
          <w:p w:rsidR="009A67BB" w:rsidRDefault="009A67BB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9A67BB" w:rsidRDefault="009A67BB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9A67BB" w:rsidRDefault="009A67BB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9A67BB" w:rsidRDefault="009A67BB" w:rsidP="00441AC4">
            <w:pPr>
              <w:jc w:val="center"/>
            </w:pPr>
          </w:p>
        </w:tc>
      </w:tr>
      <w:tr w:rsidR="00D3654F" w:rsidTr="00441AC4">
        <w:tc>
          <w:tcPr>
            <w:tcW w:w="4495" w:type="dxa"/>
            <w:shd w:val="clear" w:color="auto" w:fill="FFFFFF" w:themeFill="background1"/>
          </w:tcPr>
          <w:p w:rsidR="00D3654F" w:rsidRPr="00D3654F" w:rsidRDefault="00D3654F" w:rsidP="00D3654F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Personal protective equipment training</w:t>
            </w:r>
          </w:p>
        </w:tc>
        <w:tc>
          <w:tcPr>
            <w:tcW w:w="72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</w:tr>
      <w:tr w:rsidR="00D3654F" w:rsidTr="00441AC4">
        <w:tc>
          <w:tcPr>
            <w:tcW w:w="4495" w:type="dxa"/>
            <w:shd w:val="clear" w:color="auto" w:fill="FFFFFF" w:themeFill="background1"/>
          </w:tcPr>
          <w:p w:rsidR="00D3654F" w:rsidRPr="00D3654F" w:rsidRDefault="00D3654F" w:rsidP="00D3654F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Confined space entry training provided, where necessary</w:t>
            </w:r>
          </w:p>
        </w:tc>
        <w:tc>
          <w:tcPr>
            <w:tcW w:w="72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</w:tr>
      <w:tr w:rsidR="00D3654F" w:rsidTr="00441AC4">
        <w:tc>
          <w:tcPr>
            <w:tcW w:w="4495" w:type="dxa"/>
            <w:shd w:val="clear" w:color="auto" w:fill="FFFFFF" w:themeFill="background1"/>
          </w:tcPr>
          <w:p w:rsidR="00D3654F" w:rsidRPr="00D3654F" w:rsidRDefault="00D3654F" w:rsidP="00D3654F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Workers trained in the written hot work program and/or permit system</w:t>
            </w:r>
          </w:p>
        </w:tc>
        <w:tc>
          <w:tcPr>
            <w:tcW w:w="72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</w:tr>
      <w:tr w:rsidR="00D3654F" w:rsidTr="00441AC4">
        <w:tc>
          <w:tcPr>
            <w:tcW w:w="4495" w:type="dxa"/>
            <w:shd w:val="clear" w:color="auto" w:fill="FFFFFF" w:themeFill="background1"/>
          </w:tcPr>
          <w:p w:rsidR="00D3654F" w:rsidRPr="00D3654F" w:rsidRDefault="00D3654F" w:rsidP="00373901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</w:rPr>
            </w:pPr>
            <w:r w:rsidRPr="00D3654F">
              <w:rPr>
                <w:sz w:val="20"/>
              </w:rPr>
              <w:t>Employees trained in the use of fire extinguishers</w:t>
            </w:r>
          </w:p>
        </w:tc>
        <w:tc>
          <w:tcPr>
            <w:tcW w:w="72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81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D3654F" w:rsidRDefault="00D3654F" w:rsidP="00441AC4">
            <w:pPr>
              <w:jc w:val="center"/>
            </w:pPr>
          </w:p>
        </w:tc>
      </w:tr>
    </w:tbl>
    <w:p w:rsidR="0021039A" w:rsidRDefault="0021039A" w:rsidP="00441AC4"/>
    <w:sectPr w:rsidR="0021039A" w:rsidSect="009148B1">
      <w:footerReference w:type="default" r:id="rId8"/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90A" w:rsidRDefault="0041690A" w:rsidP="007303AB">
      <w:pPr>
        <w:spacing w:after="0" w:line="240" w:lineRule="auto"/>
      </w:pPr>
      <w:r>
        <w:separator/>
      </w:r>
    </w:p>
  </w:endnote>
  <w:endnote w:type="continuationSeparator" w:id="0">
    <w:p w:rsidR="0041690A" w:rsidRDefault="0041690A" w:rsidP="007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802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03AB" w:rsidRDefault="007303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9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303AB" w:rsidRDefault="00730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90A" w:rsidRDefault="0041690A" w:rsidP="007303AB">
      <w:pPr>
        <w:spacing w:after="0" w:line="240" w:lineRule="auto"/>
      </w:pPr>
      <w:r>
        <w:separator/>
      </w:r>
    </w:p>
  </w:footnote>
  <w:footnote w:type="continuationSeparator" w:id="0">
    <w:p w:rsidR="0041690A" w:rsidRDefault="0041690A" w:rsidP="0073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7FE"/>
    <w:multiLevelType w:val="multilevel"/>
    <w:tmpl w:val="E5882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0DD"/>
    <w:multiLevelType w:val="multilevel"/>
    <w:tmpl w:val="E5882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CC7"/>
    <w:multiLevelType w:val="hybridMultilevel"/>
    <w:tmpl w:val="84E2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C387D"/>
    <w:multiLevelType w:val="hybridMultilevel"/>
    <w:tmpl w:val="85A0D8C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D5B2F3F"/>
    <w:multiLevelType w:val="hybridMultilevel"/>
    <w:tmpl w:val="DA7C5BB0"/>
    <w:lvl w:ilvl="0" w:tplc="CC86E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51758"/>
    <w:multiLevelType w:val="hybridMultilevel"/>
    <w:tmpl w:val="684C8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2139E5"/>
    <w:multiLevelType w:val="multilevel"/>
    <w:tmpl w:val="79288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0880836"/>
    <w:multiLevelType w:val="multilevel"/>
    <w:tmpl w:val="E5882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5C4F"/>
    <w:multiLevelType w:val="multilevel"/>
    <w:tmpl w:val="E5882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F19F0"/>
    <w:multiLevelType w:val="hybridMultilevel"/>
    <w:tmpl w:val="8B5E0D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4D5086"/>
    <w:multiLevelType w:val="multilevel"/>
    <w:tmpl w:val="E5882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6341"/>
    <w:multiLevelType w:val="hybridMultilevel"/>
    <w:tmpl w:val="8FCE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3511E"/>
    <w:multiLevelType w:val="hybridMultilevel"/>
    <w:tmpl w:val="2A6AA3B6"/>
    <w:lvl w:ilvl="0" w:tplc="3438D49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2FF3"/>
    <w:multiLevelType w:val="hybridMultilevel"/>
    <w:tmpl w:val="81D8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271F1"/>
    <w:multiLevelType w:val="hybridMultilevel"/>
    <w:tmpl w:val="E58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E42FC"/>
    <w:multiLevelType w:val="hybridMultilevel"/>
    <w:tmpl w:val="E58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51AA5"/>
    <w:multiLevelType w:val="hybridMultilevel"/>
    <w:tmpl w:val="DB0A9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5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4"/>
  </w:num>
  <w:num w:numId="10">
    <w:abstractNumId w:val="16"/>
  </w:num>
  <w:num w:numId="11">
    <w:abstractNumId w:val="5"/>
  </w:num>
  <w:num w:numId="12">
    <w:abstractNumId w:val="13"/>
  </w:num>
  <w:num w:numId="13">
    <w:abstractNumId w:val="10"/>
  </w:num>
  <w:num w:numId="14">
    <w:abstractNumId w:val="0"/>
  </w:num>
  <w:num w:numId="15">
    <w:abstractNumId w:val="1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9A"/>
    <w:rsid w:val="0012543B"/>
    <w:rsid w:val="001617D0"/>
    <w:rsid w:val="00171FC7"/>
    <w:rsid w:val="0021039A"/>
    <w:rsid w:val="002A70EB"/>
    <w:rsid w:val="002C4013"/>
    <w:rsid w:val="003418D7"/>
    <w:rsid w:val="00373901"/>
    <w:rsid w:val="003B3F29"/>
    <w:rsid w:val="0041690A"/>
    <w:rsid w:val="00441AC4"/>
    <w:rsid w:val="00470D61"/>
    <w:rsid w:val="00573DA9"/>
    <w:rsid w:val="00593349"/>
    <w:rsid w:val="00687AAA"/>
    <w:rsid w:val="006A43CB"/>
    <w:rsid w:val="006D5671"/>
    <w:rsid w:val="007303AB"/>
    <w:rsid w:val="007F6ACB"/>
    <w:rsid w:val="00820674"/>
    <w:rsid w:val="00890BB6"/>
    <w:rsid w:val="008E324A"/>
    <w:rsid w:val="009148B1"/>
    <w:rsid w:val="009A67BB"/>
    <w:rsid w:val="00A00F4D"/>
    <w:rsid w:val="00A53C30"/>
    <w:rsid w:val="00BE3EE8"/>
    <w:rsid w:val="00C57A89"/>
    <w:rsid w:val="00D07E0A"/>
    <w:rsid w:val="00D3654F"/>
    <w:rsid w:val="00DA6C1B"/>
    <w:rsid w:val="00E6119A"/>
    <w:rsid w:val="00EC3988"/>
    <w:rsid w:val="00F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1DAC"/>
  <w15:chartTrackingRefBased/>
  <w15:docId w15:val="{96D412F1-A494-407F-8A55-2619532E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AB"/>
  </w:style>
  <w:style w:type="paragraph" w:styleId="Footer">
    <w:name w:val="footer"/>
    <w:basedOn w:val="Normal"/>
    <w:link w:val="FooterChar"/>
    <w:uiPriority w:val="99"/>
    <w:unhideWhenUsed/>
    <w:rsid w:val="00730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AB"/>
  </w:style>
  <w:style w:type="table" w:styleId="TableGrid">
    <w:name w:val="Table Grid"/>
    <w:basedOn w:val="TableNormal"/>
    <w:uiPriority w:val="39"/>
    <w:rsid w:val="0073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11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Miller</dc:creator>
  <cp:keywords/>
  <dc:description/>
  <cp:lastModifiedBy>Susan Miller</cp:lastModifiedBy>
  <cp:revision>17</cp:revision>
  <cp:lastPrinted>2020-02-12T21:15:00Z</cp:lastPrinted>
  <dcterms:created xsi:type="dcterms:W3CDTF">2018-07-09T14:25:00Z</dcterms:created>
  <dcterms:modified xsi:type="dcterms:W3CDTF">2020-02-12T21:25:00Z</dcterms:modified>
</cp:coreProperties>
</file>