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BF3" w:rsidRPr="005C1CF3" w:rsidRDefault="0038170B" w:rsidP="00BF3BF3">
      <w:pPr>
        <w:jc w:val="center"/>
        <w:rPr>
          <w:b/>
          <w:bCs/>
          <w:sz w:val="32"/>
          <w:szCs w:val="32"/>
          <w:u w:val="single"/>
        </w:rPr>
      </w:pPr>
      <w:bookmarkStart w:id="0" w:name="_GoBack"/>
      <w:bookmarkEnd w:id="0"/>
      <w:r w:rsidRPr="005C1CF3">
        <w:rPr>
          <w:noProof/>
        </w:rPr>
        <w:drawing>
          <wp:anchor distT="0" distB="0" distL="114300" distR="114300" simplePos="0" relativeHeight="251660288" behindDoc="0" locked="0" layoutInCell="1" allowOverlap="1" wp14:anchorId="57BFE552" wp14:editId="77CD7153">
            <wp:simplePos x="0" y="0"/>
            <wp:positionH relativeFrom="column">
              <wp:posOffset>6092190</wp:posOffset>
            </wp:positionH>
            <wp:positionV relativeFrom="paragraph">
              <wp:posOffset>-238125</wp:posOffset>
            </wp:positionV>
            <wp:extent cx="787400" cy="7918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87400" cy="791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2972" w:rsidRPr="005C1CF3">
        <w:rPr>
          <w:noProof/>
        </w:rPr>
        <w:drawing>
          <wp:anchor distT="0" distB="0" distL="114300" distR="114300" simplePos="0" relativeHeight="251658240" behindDoc="0" locked="0" layoutInCell="1" allowOverlap="1" wp14:anchorId="6B7CFF89" wp14:editId="356416F8">
            <wp:simplePos x="0" y="0"/>
            <wp:positionH relativeFrom="column">
              <wp:posOffset>-46300</wp:posOffset>
            </wp:positionH>
            <wp:positionV relativeFrom="paragraph">
              <wp:posOffset>-238125</wp:posOffset>
            </wp:positionV>
            <wp:extent cx="787924" cy="7918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87924" cy="791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3BF3" w:rsidRPr="00BF3BF3">
        <w:rPr>
          <w:b/>
          <w:bCs/>
          <w:color w:val="1F497D"/>
          <w:sz w:val="32"/>
          <w:szCs w:val="32"/>
          <w:u w:val="single"/>
        </w:rPr>
        <w:t>U</w:t>
      </w:r>
      <w:r w:rsidR="00BF3BF3" w:rsidRPr="005C1CF3">
        <w:rPr>
          <w:b/>
          <w:bCs/>
          <w:sz w:val="32"/>
          <w:szCs w:val="32"/>
          <w:u w:val="single"/>
        </w:rPr>
        <w:t>nderstanding and Supporting Student Veterans</w:t>
      </w:r>
    </w:p>
    <w:tbl>
      <w:tblPr>
        <w:tblW w:w="6115" w:type="dxa"/>
        <w:jc w:val="center"/>
        <w:tblLook w:val="04A0" w:firstRow="1" w:lastRow="0" w:firstColumn="1" w:lastColumn="0" w:noHBand="0" w:noVBand="1"/>
      </w:tblPr>
      <w:tblGrid>
        <w:gridCol w:w="3220"/>
        <w:gridCol w:w="2895"/>
      </w:tblGrid>
      <w:tr w:rsidR="002D605F" w:rsidRPr="002D605F" w:rsidTr="00D5168A">
        <w:trPr>
          <w:trHeight w:val="315"/>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jc w:val="center"/>
              <w:rPr>
                <w:rFonts w:ascii="Calibri" w:eastAsia="Times New Roman" w:hAnsi="Calibri" w:cs="Times New Roman"/>
                <w:b/>
                <w:bCs/>
                <w:color w:val="000000"/>
                <w:sz w:val="24"/>
                <w:szCs w:val="24"/>
              </w:rPr>
            </w:pPr>
            <w:r w:rsidRPr="002D605F">
              <w:rPr>
                <w:rFonts w:ascii="Calibri" w:eastAsia="Times New Roman" w:hAnsi="Calibri" w:cs="Times New Roman"/>
                <w:b/>
                <w:bCs/>
                <w:color w:val="000000"/>
                <w:sz w:val="24"/>
                <w:szCs w:val="24"/>
              </w:rPr>
              <w:t>BATTLE</w:t>
            </w:r>
            <w:r w:rsidR="00A3360C">
              <w:rPr>
                <w:rFonts w:ascii="Calibri" w:eastAsia="Times New Roman" w:hAnsi="Calibri" w:cs="Times New Roman"/>
                <w:b/>
                <w:bCs/>
                <w:color w:val="000000"/>
                <w:sz w:val="24"/>
                <w:szCs w:val="24"/>
              </w:rPr>
              <w:t>-</w:t>
            </w:r>
            <w:r w:rsidRPr="002D605F">
              <w:rPr>
                <w:rFonts w:ascii="Calibri" w:eastAsia="Times New Roman" w:hAnsi="Calibri" w:cs="Times New Roman"/>
                <w:b/>
                <w:bCs/>
                <w:color w:val="000000"/>
                <w:sz w:val="24"/>
                <w:szCs w:val="24"/>
              </w:rPr>
              <w:t>MIND</w:t>
            </w:r>
          </w:p>
        </w:tc>
        <w:tc>
          <w:tcPr>
            <w:tcW w:w="2895" w:type="dxa"/>
            <w:tcBorders>
              <w:top w:val="single" w:sz="4" w:space="0" w:color="auto"/>
              <w:left w:val="nil"/>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jc w:val="center"/>
              <w:rPr>
                <w:rFonts w:ascii="Calibri" w:eastAsia="Times New Roman" w:hAnsi="Calibri" w:cs="Times New Roman"/>
                <w:b/>
                <w:bCs/>
                <w:color w:val="000000"/>
                <w:sz w:val="24"/>
                <w:szCs w:val="24"/>
              </w:rPr>
            </w:pPr>
            <w:r w:rsidRPr="002D605F">
              <w:rPr>
                <w:rFonts w:ascii="Calibri" w:eastAsia="Times New Roman" w:hAnsi="Calibri" w:cs="Times New Roman"/>
                <w:b/>
                <w:bCs/>
                <w:color w:val="000000"/>
                <w:sz w:val="24"/>
                <w:szCs w:val="24"/>
              </w:rPr>
              <w:t>HOME</w:t>
            </w:r>
            <w:r w:rsidR="00A3360C">
              <w:rPr>
                <w:rFonts w:ascii="Calibri" w:eastAsia="Times New Roman" w:hAnsi="Calibri" w:cs="Times New Roman"/>
                <w:b/>
                <w:bCs/>
                <w:color w:val="000000"/>
                <w:sz w:val="24"/>
                <w:szCs w:val="24"/>
              </w:rPr>
              <w:t>-</w:t>
            </w:r>
            <w:r w:rsidRPr="002D605F">
              <w:rPr>
                <w:rFonts w:ascii="Calibri" w:eastAsia="Times New Roman" w:hAnsi="Calibri" w:cs="Times New Roman"/>
                <w:b/>
                <w:bCs/>
                <w:color w:val="000000"/>
                <w:sz w:val="24"/>
                <w:szCs w:val="24"/>
              </w:rPr>
              <w:t>MIND</w:t>
            </w:r>
          </w:p>
        </w:tc>
      </w:tr>
      <w:tr w:rsidR="002D605F" w:rsidRPr="002D605F" w:rsidTr="00D5168A">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Buddies (Cohesion)</w:t>
            </w:r>
          </w:p>
        </w:tc>
        <w:tc>
          <w:tcPr>
            <w:tcW w:w="2895" w:type="dxa"/>
            <w:tcBorders>
              <w:top w:val="nil"/>
              <w:left w:val="nil"/>
              <w:bottom w:val="single" w:sz="4" w:space="0" w:color="auto"/>
              <w:right w:val="single" w:sz="4" w:space="0" w:color="auto"/>
            </w:tcBorders>
            <w:shd w:val="clear" w:color="auto" w:fill="auto"/>
            <w:noWrap/>
            <w:vAlign w:val="bottom"/>
            <w:hideMark/>
          </w:tcPr>
          <w:p w:rsidR="002D605F" w:rsidRPr="002D605F" w:rsidRDefault="00D5168A" w:rsidP="002D605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Withdrawal </w:t>
            </w:r>
          </w:p>
        </w:tc>
      </w:tr>
      <w:tr w:rsidR="002D605F" w:rsidRPr="002D605F" w:rsidTr="00D5168A">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Accountability</w:t>
            </w:r>
          </w:p>
        </w:tc>
        <w:tc>
          <w:tcPr>
            <w:tcW w:w="2895" w:type="dxa"/>
            <w:tcBorders>
              <w:top w:val="nil"/>
              <w:left w:val="nil"/>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Controlling</w:t>
            </w:r>
          </w:p>
        </w:tc>
      </w:tr>
      <w:tr w:rsidR="002D605F" w:rsidRPr="002D605F" w:rsidTr="00D5168A">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Targeted Aggression</w:t>
            </w:r>
          </w:p>
        </w:tc>
        <w:tc>
          <w:tcPr>
            <w:tcW w:w="2895" w:type="dxa"/>
            <w:tcBorders>
              <w:top w:val="nil"/>
              <w:left w:val="nil"/>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Inappropriate Aggression</w:t>
            </w:r>
          </w:p>
        </w:tc>
      </w:tr>
      <w:tr w:rsidR="002D605F" w:rsidRPr="002D605F" w:rsidTr="00D5168A">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Tactical Awareness</w:t>
            </w:r>
          </w:p>
        </w:tc>
        <w:tc>
          <w:tcPr>
            <w:tcW w:w="2895" w:type="dxa"/>
            <w:tcBorders>
              <w:top w:val="nil"/>
              <w:left w:val="nil"/>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Hyper</w:t>
            </w:r>
            <w:r w:rsidR="00D5168A">
              <w:rPr>
                <w:rFonts w:ascii="Calibri" w:eastAsia="Times New Roman" w:hAnsi="Calibri" w:cs="Times New Roman"/>
                <w:color w:val="000000"/>
              </w:rPr>
              <w:t>-</w:t>
            </w:r>
            <w:r w:rsidRPr="002D605F">
              <w:rPr>
                <w:rFonts w:ascii="Calibri" w:eastAsia="Times New Roman" w:hAnsi="Calibri" w:cs="Times New Roman"/>
                <w:color w:val="000000"/>
              </w:rPr>
              <w:t>vigilance</w:t>
            </w:r>
          </w:p>
        </w:tc>
      </w:tr>
      <w:tr w:rsidR="002D605F" w:rsidRPr="002D605F" w:rsidTr="00D5168A">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Lethally Armed</w:t>
            </w:r>
          </w:p>
        </w:tc>
        <w:tc>
          <w:tcPr>
            <w:tcW w:w="2895" w:type="dxa"/>
            <w:tcBorders>
              <w:top w:val="nil"/>
              <w:left w:val="nil"/>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Locked and Loaded at Home</w:t>
            </w:r>
          </w:p>
        </w:tc>
      </w:tr>
      <w:tr w:rsidR="002D605F" w:rsidRPr="002D605F" w:rsidTr="00D5168A">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Emotional Control</w:t>
            </w:r>
          </w:p>
        </w:tc>
        <w:tc>
          <w:tcPr>
            <w:tcW w:w="2895" w:type="dxa"/>
            <w:tcBorders>
              <w:top w:val="nil"/>
              <w:left w:val="nil"/>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Anger/Detachment</w:t>
            </w:r>
          </w:p>
        </w:tc>
      </w:tr>
      <w:tr w:rsidR="002D605F" w:rsidRPr="002D605F" w:rsidTr="00D5168A">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Mission Operational Security</w:t>
            </w:r>
          </w:p>
        </w:tc>
        <w:tc>
          <w:tcPr>
            <w:tcW w:w="2895" w:type="dxa"/>
            <w:tcBorders>
              <w:top w:val="nil"/>
              <w:left w:val="nil"/>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Secretiveness</w:t>
            </w:r>
          </w:p>
        </w:tc>
      </w:tr>
      <w:tr w:rsidR="002D605F" w:rsidRPr="002D605F" w:rsidTr="00D5168A">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Individual Responsibility</w:t>
            </w:r>
          </w:p>
        </w:tc>
        <w:tc>
          <w:tcPr>
            <w:tcW w:w="2895" w:type="dxa"/>
            <w:tcBorders>
              <w:top w:val="nil"/>
              <w:left w:val="nil"/>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Guilt</w:t>
            </w:r>
          </w:p>
        </w:tc>
      </w:tr>
      <w:tr w:rsidR="002D605F" w:rsidRPr="002D605F" w:rsidTr="00D5168A">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Non-Defensive Combat Driving</w:t>
            </w:r>
          </w:p>
        </w:tc>
        <w:tc>
          <w:tcPr>
            <w:tcW w:w="2895" w:type="dxa"/>
            <w:tcBorders>
              <w:top w:val="nil"/>
              <w:left w:val="nil"/>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Aggressive Driving</w:t>
            </w:r>
          </w:p>
        </w:tc>
      </w:tr>
      <w:tr w:rsidR="002D605F" w:rsidRPr="002D605F" w:rsidTr="00D5168A">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Discipline</w:t>
            </w:r>
          </w:p>
        </w:tc>
        <w:tc>
          <w:tcPr>
            <w:tcW w:w="2895" w:type="dxa"/>
            <w:tcBorders>
              <w:top w:val="nil"/>
              <w:left w:val="nil"/>
              <w:bottom w:val="single" w:sz="4" w:space="0" w:color="auto"/>
              <w:right w:val="single" w:sz="4" w:space="0" w:color="auto"/>
            </w:tcBorders>
            <w:shd w:val="clear" w:color="auto" w:fill="auto"/>
            <w:noWrap/>
            <w:vAlign w:val="bottom"/>
            <w:hideMark/>
          </w:tcPr>
          <w:p w:rsidR="002D605F" w:rsidRPr="002D605F" w:rsidRDefault="002D605F" w:rsidP="002D605F">
            <w:pPr>
              <w:spacing w:after="0" w:line="240" w:lineRule="auto"/>
              <w:rPr>
                <w:rFonts w:ascii="Calibri" w:eastAsia="Times New Roman" w:hAnsi="Calibri" w:cs="Times New Roman"/>
                <w:color w:val="000000"/>
              </w:rPr>
            </w:pPr>
            <w:r w:rsidRPr="002D605F">
              <w:rPr>
                <w:rFonts w:ascii="Calibri" w:eastAsia="Times New Roman" w:hAnsi="Calibri" w:cs="Times New Roman"/>
                <w:color w:val="000000"/>
              </w:rPr>
              <w:t>Conflict</w:t>
            </w:r>
          </w:p>
        </w:tc>
      </w:tr>
    </w:tbl>
    <w:p w:rsidR="00BF3BF3" w:rsidRPr="00564A39" w:rsidRDefault="00BF3BF3" w:rsidP="002D605F">
      <w:pPr>
        <w:rPr>
          <w:sz w:val="20"/>
          <w:szCs w:val="20"/>
          <w:u w:val="single"/>
        </w:rPr>
      </w:pPr>
    </w:p>
    <w:tbl>
      <w:tblPr>
        <w:tblW w:w="10335" w:type="dxa"/>
        <w:tblInd w:w="15" w:type="dxa"/>
        <w:tblLook w:val="04A0" w:firstRow="1" w:lastRow="0" w:firstColumn="1" w:lastColumn="0" w:noHBand="0" w:noVBand="1"/>
      </w:tblPr>
      <w:tblGrid>
        <w:gridCol w:w="3495"/>
        <w:gridCol w:w="3600"/>
        <w:gridCol w:w="3240"/>
      </w:tblGrid>
      <w:tr w:rsidR="00E870EE" w:rsidRPr="00E870EE" w:rsidTr="009C7DD8">
        <w:trPr>
          <w:trHeight w:val="375"/>
        </w:trPr>
        <w:tc>
          <w:tcPr>
            <w:tcW w:w="10335" w:type="dxa"/>
            <w:gridSpan w:val="3"/>
            <w:tcBorders>
              <w:top w:val="nil"/>
              <w:left w:val="nil"/>
              <w:bottom w:val="nil"/>
              <w:right w:val="nil"/>
            </w:tcBorders>
            <w:shd w:val="clear" w:color="auto" w:fill="auto"/>
            <w:noWrap/>
            <w:vAlign w:val="bottom"/>
            <w:hideMark/>
          </w:tcPr>
          <w:p w:rsidR="00564A39" w:rsidRPr="00293867" w:rsidRDefault="00564A39" w:rsidP="00564A39">
            <w:pPr>
              <w:spacing w:after="0" w:line="240" w:lineRule="auto"/>
              <w:rPr>
                <w:rFonts w:ascii="Calibri" w:eastAsia="Times New Roman" w:hAnsi="Calibri" w:cs="Times New Roman"/>
                <w:bCs/>
                <w:color w:val="000000"/>
                <w:sz w:val="24"/>
                <w:szCs w:val="24"/>
              </w:rPr>
            </w:pPr>
            <w:r w:rsidRPr="00293867">
              <w:rPr>
                <w:rFonts w:ascii="Calibri" w:eastAsia="Times New Roman" w:hAnsi="Calibri" w:cs="Times New Roman"/>
                <w:b/>
                <w:bCs/>
                <w:color w:val="000000"/>
                <w:sz w:val="24"/>
                <w:szCs w:val="24"/>
              </w:rPr>
              <w:t>Identify</w:t>
            </w:r>
            <w:r w:rsidRPr="00293867">
              <w:rPr>
                <w:rFonts w:ascii="Calibri" w:eastAsia="Times New Roman" w:hAnsi="Calibri" w:cs="Times New Roman"/>
                <w:bCs/>
                <w:color w:val="000000"/>
                <w:sz w:val="24"/>
                <w:szCs w:val="24"/>
              </w:rPr>
              <w:t xml:space="preserve"> </w:t>
            </w:r>
          </w:p>
          <w:p w:rsidR="00564A39" w:rsidRPr="009C7DD8" w:rsidRDefault="00564A39" w:rsidP="00564A39">
            <w:pPr>
              <w:spacing w:after="0" w:line="240" w:lineRule="auto"/>
              <w:rPr>
                <w:rFonts w:ascii="Calibri" w:eastAsia="Times New Roman" w:hAnsi="Calibri" w:cs="Times New Roman"/>
                <w:bCs/>
                <w:color w:val="000000"/>
                <w:sz w:val="16"/>
              </w:rPr>
            </w:pPr>
          </w:p>
          <w:p w:rsidR="00564A39" w:rsidRDefault="00564A39" w:rsidP="00564A39">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Cs/>
                <w:color w:val="000000"/>
              </w:rPr>
              <w:t>Watch for these c</w:t>
            </w:r>
            <w:r w:rsidRPr="00564A39">
              <w:rPr>
                <w:rFonts w:ascii="Calibri" w:eastAsia="Times New Roman" w:hAnsi="Calibri" w:cs="Times New Roman"/>
                <w:bCs/>
                <w:color w:val="000000"/>
              </w:rPr>
              <w:t xml:space="preserve">ommon </w:t>
            </w:r>
            <w:r>
              <w:rPr>
                <w:rFonts w:ascii="Calibri" w:eastAsia="Times New Roman" w:hAnsi="Calibri" w:cs="Times New Roman"/>
                <w:bCs/>
                <w:color w:val="000000"/>
              </w:rPr>
              <w:t>s</w:t>
            </w:r>
            <w:r w:rsidRPr="00564A39">
              <w:rPr>
                <w:rFonts w:ascii="Calibri" w:eastAsia="Times New Roman" w:hAnsi="Calibri" w:cs="Times New Roman"/>
                <w:bCs/>
                <w:color w:val="000000"/>
              </w:rPr>
              <w:t xml:space="preserve">igns of </w:t>
            </w:r>
            <w:r>
              <w:rPr>
                <w:rFonts w:ascii="Calibri" w:eastAsia="Times New Roman" w:hAnsi="Calibri" w:cs="Times New Roman"/>
                <w:bCs/>
                <w:color w:val="000000"/>
              </w:rPr>
              <w:t>p</w:t>
            </w:r>
            <w:r w:rsidRPr="00564A39">
              <w:rPr>
                <w:rFonts w:ascii="Calibri" w:eastAsia="Times New Roman" w:hAnsi="Calibri" w:cs="Times New Roman"/>
                <w:bCs/>
                <w:color w:val="000000"/>
              </w:rPr>
              <w:t xml:space="preserve">sychological </w:t>
            </w:r>
            <w:r>
              <w:rPr>
                <w:rFonts w:ascii="Calibri" w:eastAsia="Times New Roman" w:hAnsi="Calibri" w:cs="Times New Roman"/>
                <w:bCs/>
                <w:color w:val="000000"/>
              </w:rPr>
              <w:t>d</w:t>
            </w:r>
            <w:r w:rsidRPr="00564A39">
              <w:rPr>
                <w:rFonts w:ascii="Calibri" w:eastAsia="Times New Roman" w:hAnsi="Calibri" w:cs="Times New Roman"/>
                <w:bCs/>
                <w:color w:val="000000"/>
              </w:rPr>
              <w:t>istress which warrant your attention</w:t>
            </w:r>
            <w:r>
              <w:rPr>
                <w:rFonts w:ascii="Calibri" w:eastAsia="Times New Roman" w:hAnsi="Calibri" w:cs="Times New Roman"/>
                <w:bCs/>
                <w:color w:val="000000"/>
              </w:rPr>
              <w:t>.</w:t>
            </w:r>
          </w:p>
          <w:p w:rsidR="00E870EE" w:rsidRPr="00564A39" w:rsidRDefault="00E870EE" w:rsidP="00564A39">
            <w:pPr>
              <w:spacing w:after="0" w:line="240" w:lineRule="auto"/>
              <w:jc w:val="center"/>
              <w:rPr>
                <w:rFonts w:ascii="Calibri" w:eastAsia="Times New Roman" w:hAnsi="Calibri" w:cs="Times New Roman"/>
                <w:bCs/>
                <w:color w:val="000000"/>
              </w:rPr>
            </w:pPr>
          </w:p>
        </w:tc>
      </w:tr>
      <w:tr w:rsidR="00E870EE" w:rsidRPr="00E870EE" w:rsidTr="009C7DD8">
        <w:trPr>
          <w:trHeight w:val="315"/>
        </w:trPr>
        <w:tc>
          <w:tcPr>
            <w:tcW w:w="3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70EE" w:rsidRPr="00E870EE" w:rsidRDefault="00E870EE" w:rsidP="00564A39">
            <w:pPr>
              <w:spacing w:after="0" w:line="240" w:lineRule="auto"/>
              <w:jc w:val="center"/>
              <w:rPr>
                <w:rFonts w:ascii="Calibri" w:eastAsia="Times New Roman" w:hAnsi="Calibri" w:cs="Times New Roman"/>
                <w:b/>
                <w:bCs/>
                <w:color w:val="000000"/>
                <w:sz w:val="24"/>
                <w:szCs w:val="24"/>
              </w:rPr>
            </w:pPr>
            <w:r w:rsidRPr="00E870EE">
              <w:rPr>
                <w:rFonts w:ascii="Calibri" w:eastAsia="Times New Roman" w:hAnsi="Calibri" w:cs="Times New Roman"/>
                <w:b/>
                <w:bCs/>
                <w:color w:val="000000"/>
                <w:sz w:val="24"/>
                <w:szCs w:val="24"/>
              </w:rPr>
              <w:t>Academics</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rsidR="00E870EE" w:rsidRPr="00E870EE" w:rsidRDefault="00E870EE" w:rsidP="00564A39">
            <w:pPr>
              <w:spacing w:after="0" w:line="240" w:lineRule="auto"/>
              <w:jc w:val="center"/>
              <w:rPr>
                <w:rFonts w:ascii="Calibri" w:eastAsia="Times New Roman" w:hAnsi="Calibri" w:cs="Times New Roman"/>
                <w:b/>
                <w:bCs/>
                <w:color w:val="000000"/>
                <w:sz w:val="24"/>
                <w:szCs w:val="24"/>
              </w:rPr>
            </w:pPr>
            <w:r w:rsidRPr="00E870EE">
              <w:rPr>
                <w:rFonts w:ascii="Calibri" w:eastAsia="Times New Roman" w:hAnsi="Calibri" w:cs="Times New Roman"/>
                <w:b/>
                <w:bCs/>
                <w:color w:val="000000"/>
                <w:sz w:val="24"/>
                <w:szCs w:val="24"/>
              </w:rPr>
              <w:t>Behavior</w:t>
            </w:r>
          </w:p>
        </w:tc>
        <w:tc>
          <w:tcPr>
            <w:tcW w:w="3240" w:type="dxa"/>
            <w:tcBorders>
              <w:top w:val="single" w:sz="4" w:space="0" w:color="auto"/>
              <w:left w:val="nil"/>
              <w:bottom w:val="single" w:sz="4" w:space="0" w:color="auto"/>
              <w:right w:val="single" w:sz="4" w:space="0" w:color="auto"/>
            </w:tcBorders>
            <w:shd w:val="clear" w:color="auto" w:fill="auto"/>
            <w:noWrap/>
            <w:vAlign w:val="center"/>
            <w:hideMark/>
          </w:tcPr>
          <w:p w:rsidR="00E870EE" w:rsidRPr="00E870EE" w:rsidRDefault="00E870EE" w:rsidP="00564A39">
            <w:pPr>
              <w:spacing w:after="0" w:line="240" w:lineRule="auto"/>
              <w:jc w:val="center"/>
              <w:rPr>
                <w:rFonts w:ascii="Calibri" w:eastAsia="Times New Roman" w:hAnsi="Calibri" w:cs="Times New Roman"/>
                <w:b/>
                <w:bCs/>
                <w:color w:val="000000"/>
                <w:sz w:val="24"/>
                <w:szCs w:val="24"/>
              </w:rPr>
            </w:pPr>
            <w:r w:rsidRPr="00E870EE">
              <w:rPr>
                <w:rFonts w:ascii="Calibri" w:eastAsia="Times New Roman" w:hAnsi="Calibri" w:cs="Times New Roman"/>
                <w:b/>
                <w:bCs/>
                <w:color w:val="000000"/>
                <w:sz w:val="24"/>
                <w:szCs w:val="24"/>
              </w:rPr>
              <w:t>Appearance</w:t>
            </w:r>
          </w:p>
        </w:tc>
      </w:tr>
      <w:tr w:rsidR="00E870EE" w:rsidRPr="00E870EE" w:rsidTr="009C7DD8">
        <w:trPr>
          <w:trHeight w:val="300"/>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E870EE" w:rsidRPr="00E870EE" w:rsidRDefault="00E870EE"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Increased/significant tardiness</w:t>
            </w:r>
          </w:p>
        </w:tc>
        <w:tc>
          <w:tcPr>
            <w:tcW w:w="3600" w:type="dxa"/>
            <w:tcBorders>
              <w:top w:val="nil"/>
              <w:left w:val="nil"/>
              <w:bottom w:val="single" w:sz="4" w:space="0" w:color="auto"/>
              <w:right w:val="single" w:sz="4" w:space="0" w:color="auto"/>
            </w:tcBorders>
            <w:shd w:val="clear" w:color="auto" w:fill="auto"/>
            <w:noWrap/>
            <w:vAlign w:val="center"/>
            <w:hideMark/>
          </w:tcPr>
          <w:p w:rsidR="00E870EE" w:rsidRPr="00E870EE" w:rsidRDefault="00E870EE"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Frequent entering/exiting classroom</w:t>
            </w:r>
          </w:p>
        </w:tc>
        <w:tc>
          <w:tcPr>
            <w:tcW w:w="3240" w:type="dxa"/>
            <w:tcBorders>
              <w:top w:val="nil"/>
              <w:left w:val="nil"/>
              <w:bottom w:val="single" w:sz="4" w:space="0" w:color="auto"/>
              <w:right w:val="single" w:sz="4" w:space="0" w:color="auto"/>
            </w:tcBorders>
            <w:shd w:val="clear" w:color="auto" w:fill="auto"/>
            <w:noWrap/>
            <w:vAlign w:val="center"/>
            <w:hideMark/>
          </w:tcPr>
          <w:p w:rsidR="00E870EE" w:rsidRPr="00E870EE" w:rsidRDefault="00E870EE"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Noticeable weight gain/loss</w:t>
            </w:r>
          </w:p>
        </w:tc>
      </w:tr>
      <w:tr w:rsidR="00E870EE" w:rsidRPr="00E870EE" w:rsidTr="009C7DD8">
        <w:trPr>
          <w:trHeight w:val="953"/>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E870EE" w:rsidRPr="00E870EE" w:rsidRDefault="00E870EE"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Increased/significant absenteeism</w:t>
            </w:r>
          </w:p>
        </w:tc>
        <w:tc>
          <w:tcPr>
            <w:tcW w:w="3600" w:type="dxa"/>
            <w:tcBorders>
              <w:top w:val="nil"/>
              <w:left w:val="nil"/>
              <w:bottom w:val="single" w:sz="4" w:space="0" w:color="auto"/>
              <w:right w:val="single" w:sz="4" w:space="0" w:color="auto"/>
            </w:tcBorders>
            <w:shd w:val="clear" w:color="auto" w:fill="auto"/>
            <w:vAlign w:val="center"/>
            <w:hideMark/>
          </w:tcPr>
          <w:p w:rsidR="00E870EE" w:rsidRPr="00E870EE" w:rsidRDefault="00E870EE"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Lack of social interaction in class/   unresponsiveness to instructor</w:t>
            </w:r>
          </w:p>
        </w:tc>
        <w:tc>
          <w:tcPr>
            <w:tcW w:w="3240" w:type="dxa"/>
            <w:tcBorders>
              <w:top w:val="nil"/>
              <w:left w:val="nil"/>
              <w:bottom w:val="single" w:sz="4" w:space="0" w:color="auto"/>
              <w:right w:val="single" w:sz="4" w:space="0" w:color="auto"/>
            </w:tcBorders>
            <w:shd w:val="clear" w:color="auto" w:fill="auto"/>
            <w:vAlign w:val="center"/>
            <w:hideMark/>
          </w:tcPr>
          <w:p w:rsidR="00E870EE" w:rsidRPr="00E870EE" w:rsidRDefault="00E870EE"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Disheveled appeara</w:t>
            </w:r>
            <w:r w:rsidR="00473640">
              <w:rPr>
                <w:rFonts w:ascii="Calibri" w:eastAsia="Times New Roman" w:hAnsi="Calibri" w:cs="Times New Roman"/>
                <w:color w:val="000000"/>
              </w:rPr>
              <w:t>nce:  Poor grooming &amp;/or hygien</w:t>
            </w:r>
            <w:r w:rsidRPr="00E870EE">
              <w:rPr>
                <w:rFonts w:ascii="Calibri" w:eastAsia="Times New Roman" w:hAnsi="Calibri" w:cs="Times New Roman"/>
                <w:color w:val="000000"/>
              </w:rPr>
              <w:t>e, soiled clothes, body odor</w:t>
            </w:r>
          </w:p>
        </w:tc>
      </w:tr>
      <w:tr w:rsidR="00E870EE" w:rsidRPr="00E870EE" w:rsidTr="009C7DD8">
        <w:trPr>
          <w:trHeight w:val="600"/>
        </w:trPr>
        <w:tc>
          <w:tcPr>
            <w:tcW w:w="3495" w:type="dxa"/>
            <w:tcBorders>
              <w:top w:val="nil"/>
              <w:left w:val="single" w:sz="4" w:space="0" w:color="auto"/>
              <w:bottom w:val="single" w:sz="4" w:space="0" w:color="auto"/>
              <w:right w:val="single" w:sz="4" w:space="0" w:color="auto"/>
            </w:tcBorders>
            <w:shd w:val="clear" w:color="auto" w:fill="auto"/>
            <w:noWrap/>
            <w:vAlign w:val="center"/>
            <w:hideMark/>
          </w:tcPr>
          <w:p w:rsidR="00E870EE" w:rsidRPr="00E870EE" w:rsidRDefault="00E870EE"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Missed, late, incomplete assignments</w:t>
            </w:r>
          </w:p>
        </w:tc>
        <w:tc>
          <w:tcPr>
            <w:tcW w:w="3600" w:type="dxa"/>
            <w:tcBorders>
              <w:top w:val="nil"/>
              <w:left w:val="nil"/>
              <w:bottom w:val="single" w:sz="4" w:space="0" w:color="auto"/>
              <w:right w:val="single" w:sz="4" w:space="0" w:color="auto"/>
            </w:tcBorders>
            <w:shd w:val="clear" w:color="auto" w:fill="auto"/>
            <w:vAlign w:val="center"/>
            <w:hideMark/>
          </w:tcPr>
          <w:p w:rsidR="00E870EE" w:rsidRPr="00E870EE" w:rsidRDefault="00E870EE"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Agitated, restless; hyperactivity, pacing, fidgeting</w:t>
            </w:r>
          </w:p>
        </w:tc>
        <w:tc>
          <w:tcPr>
            <w:tcW w:w="3240" w:type="dxa"/>
            <w:tcBorders>
              <w:top w:val="nil"/>
              <w:left w:val="nil"/>
              <w:bottom w:val="single" w:sz="4" w:space="0" w:color="auto"/>
              <w:right w:val="single" w:sz="4" w:space="0" w:color="auto"/>
            </w:tcBorders>
            <w:shd w:val="clear" w:color="auto" w:fill="auto"/>
            <w:noWrap/>
            <w:vAlign w:val="center"/>
            <w:hideMark/>
          </w:tcPr>
          <w:p w:rsidR="00E870EE" w:rsidRPr="00E870EE" w:rsidRDefault="00E870EE"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Dilated or constricted pupils</w:t>
            </w:r>
          </w:p>
        </w:tc>
      </w:tr>
      <w:tr w:rsidR="00E870EE" w:rsidRPr="00E870EE" w:rsidTr="00293867">
        <w:trPr>
          <w:trHeight w:val="585"/>
        </w:trPr>
        <w:tc>
          <w:tcPr>
            <w:tcW w:w="3495" w:type="dxa"/>
            <w:tcBorders>
              <w:top w:val="nil"/>
              <w:left w:val="single" w:sz="4" w:space="0" w:color="auto"/>
              <w:bottom w:val="single" w:sz="4" w:space="0" w:color="auto"/>
              <w:right w:val="single" w:sz="4" w:space="0" w:color="auto"/>
            </w:tcBorders>
            <w:shd w:val="clear" w:color="auto" w:fill="auto"/>
            <w:vAlign w:val="center"/>
          </w:tcPr>
          <w:p w:rsidR="00E870EE" w:rsidRPr="00E870EE" w:rsidRDefault="00293867" w:rsidP="009C7DD8">
            <w:pPr>
              <w:spacing w:after="0" w:line="240" w:lineRule="auto"/>
              <w:rPr>
                <w:rFonts w:ascii="Calibri" w:eastAsia="Times New Roman" w:hAnsi="Calibri" w:cs="Times New Roman"/>
                <w:color w:val="000000"/>
              </w:rPr>
            </w:pPr>
            <w:r>
              <w:rPr>
                <w:rFonts w:ascii="Calibri" w:eastAsia="Times New Roman" w:hAnsi="Calibri" w:cs="Times New Roman"/>
                <w:color w:val="000000"/>
              </w:rPr>
              <w:t>Dark tone /</w:t>
            </w:r>
            <w:r w:rsidR="00BA7FA2">
              <w:rPr>
                <w:rFonts w:ascii="Calibri" w:eastAsia="Times New Roman" w:hAnsi="Calibri" w:cs="Times New Roman"/>
                <w:color w:val="000000"/>
              </w:rPr>
              <w:t xml:space="preserve">dark </w:t>
            </w:r>
            <w:r>
              <w:rPr>
                <w:rFonts w:ascii="Calibri" w:eastAsia="Times New Roman" w:hAnsi="Calibri" w:cs="Times New Roman"/>
                <w:color w:val="000000"/>
              </w:rPr>
              <w:t>content in submitted writings/assignments</w:t>
            </w:r>
          </w:p>
        </w:tc>
        <w:tc>
          <w:tcPr>
            <w:tcW w:w="3600" w:type="dxa"/>
            <w:tcBorders>
              <w:top w:val="nil"/>
              <w:left w:val="nil"/>
              <w:bottom w:val="single" w:sz="4" w:space="0" w:color="auto"/>
              <w:right w:val="single" w:sz="4" w:space="0" w:color="auto"/>
            </w:tcBorders>
            <w:shd w:val="clear" w:color="auto" w:fill="auto"/>
            <w:noWrap/>
            <w:vAlign w:val="center"/>
            <w:hideMark/>
          </w:tcPr>
          <w:p w:rsidR="00E870EE" w:rsidRPr="00E870EE" w:rsidRDefault="00E870EE"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Dazed expression</w:t>
            </w:r>
          </w:p>
        </w:tc>
        <w:tc>
          <w:tcPr>
            <w:tcW w:w="3240" w:type="dxa"/>
            <w:tcBorders>
              <w:top w:val="nil"/>
              <w:left w:val="nil"/>
              <w:bottom w:val="single" w:sz="4" w:space="0" w:color="auto"/>
              <w:right w:val="single" w:sz="4" w:space="0" w:color="auto"/>
            </w:tcBorders>
            <w:shd w:val="clear" w:color="auto" w:fill="auto"/>
            <w:noWrap/>
            <w:vAlign w:val="center"/>
            <w:hideMark/>
          </w:tcPr>
          <w:p w:rsidR="00E870EE" w:rsidRPr="00E870EE" w:rsidRDefault="00E870EE"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Absence of facial expression</w:t>
            </w:r>
          </w:p>
        </w:tc>
      </w:tr>
      <w:tr w:rsidR="00293867" w:rsidRPr="00E870EE" w:rsidTr="00293867">
        <w:trPr>
          <w:trHeight w:val="300"/>
        </w:trPr>
        <w:tc>
          <w:tcPr>
            <w:tcW w:w="3495" w:type="dxa"/>
            <w:tcBorders>
              <w:top w:val="nil"/>
              <w:left w:val="single" w:sz="4" w:space="0" w:color="auto"/>
              <w:bottom w:val="single" w:sz="4" w:space="0" w:color="auto"/>
              <w:right w:val="single" w:sz="4" w:space="0" w:color="auto"/>
            </w:tcBorders>
            <w:shd w:val="clear" w:color="auto" w:fill="auto"/>
            <w:noWrap/>
            <w:vAlign w:val="center"/>
          </w:tcPr>
          <w:p w:rsidR="00293867" w:rsidRPr="00E870EE" w:rsidRDefault="00293867" w:rsidP="004C784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Missed appointments / </w:t>
            </w:r>
            <w:r w:rsidRPr="00E870EE">
              <w:rPr>
                <w:rFonts w:ascii="Calibri" w:eastAsia="Times New Roman" w:hAnsi="Calibri" w:cs="Times New Roman"/>
                <w:color w:val="000000"/>
              </w:rPr>
              <w:t>office hours</w:t>
            </w:r>
          </w:p>
        </w:tc>
        <w:tc>
          <w:tcPr>
            <w:tcW w:w="3600" w:type="dxa"/>
            <w:tcBorders>
              <w:top w:val="nil"/>
              <w:left w:val="nil"/>
              <w:bottom w:val="single" w:sz="4" w:space="0" w:color="auto"/>
              <w:right w:val="single" w:sz="4" w:space="0" w:color="auto"/>
            </w:tcBorders>
            <w:shd w:val="clear" w:color="auto" w:fill="auto"/>
            <w:noWrap/>
            <w:vAlign w:val="center"/>
            <w:hideMark/>
          </w:tcPr>
          <w:p w:rsidR="00293867" w:rsidRPr="00E870EE" w:rsidRDefault="00293867"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Falling asleep in class</w:t>
            </w:r>
          </w:p>
        </w:tc>
        <w:tc>
          <w:tcPr>
            <w:tcW w:w="3240" w:type="dxa"/>
            <w:tcBorders>
              <w:top w:val="nil"/>
              <w:left w:val="nil"/>
              <w:bottom w:val="single" w:sz="4" w:space="0" w:color="auto"/>
              <w:right w:val="single" w:sz="4" w:space="0" w:color="auto"/>
            </w:tcBorders>
            <w:shd w:val="clear" w:color="auto" w:fill="auto"/>
            <w:noWrap/>
            <w:vAlign w:val="center"/>
            <w:hideMark/>
          </w:tcPr>
          <w:p w:rsidR="00293867" w:rsidRPr="00E870EE" w:rsidRDefault="00293867"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Smelling of Alcohol</w:t>
            </w:r>
          </w:p>
        </w:tc>
      </w:tr>
      <w:tr w:rsidR="00293867" w:rsidRPr="00E870EE" w:rsidTr="00293867">
        <w:trPr>
          <w:trHeight w:val="600"/>
        </w:trPr>
        <w:tc>
          <w:tcPr>
            <w:tcW w:w="3495" w:type="dxa"/>
            <w:tcBorders>
              <w:top w:val="nil"/>
              <w:left w:val="single" w:sz="4" w:space="0" w:color="auto"/>
              <w:bottom w:val="single" w:sz="4" w:space="0" w:color="auto"/>
              <w:right w:val="single" w:sz="4" w:space="0" w:color="auto"/>
            </w:tcBorders>
            <w:shd w:val="clear" w:color="auto" w:fill="auto"/>
            <w:vAlign w:val="center"/>
          </w:tcPr>
          <w:p w:rsidR="00293867" w:rsidRPr="00E870EE" w:rsidRDefault="00293867" w:rsidP="004C7849">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Displays of grandiosity</w:t>
            </w:r>
          </w:p>
        </w:tc>
        <w:tc>
          <w:tcPr>
            <w:tcW w:w="3600" w:type="dxa"/>
            <w:tcBorders>
              <w:top w:val="nil"/>
              <w:left w:val="nil"/>
              <w:bottom w:val="single" w:sz="4" w:space="0" w:color="auto"/>
              <w:right w:val="single" w:sz="4" w:space="0" w:color="auto"/>
            </w:tcBorders>
            <w:shd w:val="clear" w:color="auto" w:fill="auto"/>
            <w:vAlign w:val="center"/>
            <w:hideMark/>
          </w:tcPr>
          <w:p w:rsidR="00293867" w:rsidRPr="00E870EE" w:rsidRDefault="00293867"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Noticeably slow or rapid speech</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293867" w:rsidRPr="00E870EE" w:rsidRDefault="00293867"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Shaking, trembling, shivering when it is not cold</w:t>
            </w:r>
          </w:p>
        </w:tc>
      </w:tr>
      <w:tr w:rsidR="00293867" w:rsidRPr="00E870EE" w:rsidTr="00293867">
        <w:trPr>
          <w:trHeight w:val="915"/>
        </w:trPr>
        <w:tc>
          <w:tcPr>
            <w:tcW w:w="3495" w:type="dxa"/>
            <w:tcBorders>
              <w:top w:val="single" w:sz="4" w:space="0" w:color="auto"/>
              <w:left w:val="single" w:sz="4" w:space="0" w:color="auto"/>
              <w:bottom w:val="single" w:sz="4" w:space="0" w:color="auto"/>
              <w:right w:val="single" w:sz="4" w:space="0" w:color="auto"/>
            </w:tcBorders>
            <w:shd w:val="clear" w:color="auto" w:fill="auto"/>
            <w:vAlign w:val="center"/>
          </w:tcPr>
          <w:p w:rsidR="00293867" w:rsidRPr="00E870EE" w:rsidRDefault="00293867" w:rsidP="004C7849">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Inappropriately relating all assignments to his/her self</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rsidR="00293867" w:rsidRPr="00E870EE" w:rsidRDefault="00293867"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Avoidance of eye contact</w:t>
            </w:r>
          </w:p>
        </w:tc>
        <w:tc>
          <w:tcPr>
            <w:tcW w:w="3240" w:type="dxa"/>
            <w:tcBorders>
              <w:top w:val="single" w:sz="4" w:space="0" w:color="auto"/>
              <w:left w:val="single" w:sz="4" w:space="0" w:color="auto"/>
            </w:tcBorders>
            <w:shd w:val="clear" w:color="auto" w:fill="auto"/>
            <w:noWrap/>
            <w:vAlign w:val="center"/>
            <w:hideMark/>
          </w:tcPr>
          <w:p w:rsidR="00293867" w:rsidRPr="00E870EE" w:rsidRDefault="00293867" w:rsidP="009C7DD8">
            <w:pPr>
              <w:spacing w:after="0" w:line="240" w:lineRule="auto"/>
              <w:rPr>
                <w:rFonts w:ascii="Calibri" w:eastAsia="Times New Roman" w:hAnsi="Calibri" w:cs="Times New Roman"/>
                <w:color w:val="000000"/>
              </w:rPr>
            </w:pPr>
          </w:p>
        </w:tc>
      </w:tr>
      <w:tr w:rsidR="00293867" w:rsidRPr="00E870EE" w:rsidTr="00293867">
        <w:trPr>
          <w:trHeight w:val="300"/>
        </w:trPr>
        <w:tc>
          <w:tcPr>
            <w:tcW w:w="3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3867" w:rsidRPr="00E870EE" w:rsidRDefault="00293867" w:rsidP="004C7849">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Disorganized presentation of information, expansive writing, tangential thoughts, etc.</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3867" w:rsidRPr="00E870EE" w:rsidRDefault="00293867"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Irritable or aggressive behavior</w:t>
            </w:r>
          </w:p>
        </w:tc>
        <w:tc>
          <w:tcPr>
            <w:tcW w:w="3240" w:type="dxa"/>
            <w:tcBorders>
              <w:top w:val="nil"/>
              <w:left w:val="single" w:sz="4" w:space="0" w:color="auto"/>
            </w:tcBorders>
            <w:shd w:val="clear" w:color="auto" w:fill="auto"/>
            <w:noWrap/>
            <w:vAlign w:val="center"/>
            <w:hideMark/>
          </w:tcPr>
          <w:p w:rsidR="00293867" w:rsidRPr="00E870EE" w:rsidRDefault="00293867" w:rsidP="009C7DD8">
            <w:pPr>
              <w:spacing w:after="0" w:line="240" w:lineRule="auto"/>
              <w:rPr>
                <w:rFonts w:ascii="Calibri" w:eastAsia="Times New Roman" w:hAnsi="Calibri" w:cs="Times New Roman"/>
                <w:color w:val="000000"/>
              </w:rPr>
            </w:pPr>
          </w:p>
        </w:tc>
      </w:tr>
      <w:tr w:rsidR="00293867" w:rsidRPr="00E870EE" w:rsidTr="00293867">
        <w:trPr>
          <w:trHeight w:val="885"/>
        </w:trPr>
        <w:tc>
          <w:tcPr>
            <w:tcW w:w="3495" w:type="dxa"/>
            <w:tcBorders>
              <w:top w:val="single" w:sz="4" w:space="0" w:color="auto"/>
              <w:right w:val="single" w:sz="4" w:space="0" w:color="auto"/>
            </w:tcBorders>
            <w:shd w:val="clear" w:color="auto" w:fill="auto"/>
            <w:noWrap/>
            <w:vAlign w:val="center"/>
            <w:hideMark/>
          </w:tcPr>
          <w:p w:rsidR="00293867" w:rsidRPr="00E870EE" w:rsidRDefault="00293867" w:rsidP="004C7849">
            <w:pPr>
              <w:spacing w:after="0" w:line="240" w:lineRule="auto"/>
              <w:rPr>
                <w:rFonts w:ascii="Calibri" w:eastAsia="Times New Roman" w:hAnsi="Calibri" w:cs="Times New Roman"/>
                <w:color w:val="000000"/>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67" w:rsidRPr="00E870EE" w:rsidRDefault="00293867"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Marked shifts in mood from one class to the next, or shifts which occur rapidly in the same class period</w:t>
            </w:r>
          </w:p>
        </w:tc>
        <w:tc>
          <w:tcPr>
            <w:tcW w:w="3240" w:type="dxa"/>
            <w:tcBorders>
              <w:top w:val="nil"/>
              <w:left w:val="single" w:sz="4" w:space="0" w:color="auto"/>
            </w:tcBorders>
            <w:shd w:val="clear" w:color="auto" w:fill="auto"/>
            <w:noWrap/>
            <w:vAlign w:val="center"/>
            <w:hideMark/>
          </w:tcPr>
          <w:p w:rsidR="00293867" w:rsidRPr="00E870EE" w:rsidRDefault="00293867" w:rsidP="009C7DD8">
            <w:pPr>
              <w:spacing w:after="0" w:line="240" w:lineRule="auto"/>
              <w:rPr>
                <w:rFonts w:ascii="Calibri" w:eastAsia="Times New Roman" w:hAnsi="Calibri" w:cs="Times New Roman"/>
                <w:color w:val="000000"/>
              </w:rPr>
            </w:pPr>
          </w:p>
        </w:tc>
      </w:tr>
      <w:tr w:rsidR="00293867" w:rsidRPr="00E870EE" w:rsidTr="009C7DD8">
        <w:trPr>
          <w:trHeight w:val="930"/>
        </w:trPr>
        <w:tc>
          <w:tcPr>
            <w:tcW w:w="3495" w:type="dxa"/>
            <w:tcBorders>
              <w:top w:val="nil"/>
              <w:right w:val="single" w:sz="4" w:space="0" w:color="auto"/>
            </w:tcBorders>
            <w:shd w:val="clear" w:color="auto" w:fill="auto"/>
            <w:noWrap/>
            <w:vAlign w:val="center"/>
            <w:hideMark/>
          </w:tcPr>
          <w:p w:rsidR="00293867" w:rsidRPr="00E870EE" w:rsidRDefault="00293867" w:rsidP="009C7DD8">
            <w:pPr>
              <w:spacing w:after="0" w:line="240" w:lineRule="auto"/>
              <w:rPr>
                <w:rFonts w:ascii="Calibri" w:eastAsia="Times New Roman" w:hAnsi="Calibri" w:cs="Times New Roman"/>
                <w:color w:val="000000"/>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67" w:rsidRPr="00E870EE" w:rsidRDefault="00293867"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Expressed feelings of worthlessness, shame, humiliation, hopelessness, or despair</w:t>
            </w:r>
          </w:p>
        </w:tc>
        <w:tc>
          <w:tcPr>
            <w:tcW w:w="3240" w:type="dxa"/>
            <w:tcBorders>
              <w:top w:val="nil"/>
              <w:left w:val="single" w:sz="4" w:space="0" w:color="auto"/>
            </w:tcBorders>
            <w:shd w:val="clear" w:color="auto" w:fill="auto"/>
            <w:noWrap/>
            <w:vAlign w:val="center"/>
            <w:hideMark/>
          </w:tcPr>
          <w:p w:rsidR="00293867" w:rsidRPr="00E870EE" w:rsidRDefault="00293867" w:rsidP="009C7DD8">
            <w:pPr>
              <w:spacing w:after="0" w:line="240" w:lineRule="auto"/>
              <w:rPr>
                <w:rFonts w:ascii="Calibri" w:eastAsia="Times New Roman" w:hAnsi="Calibri" w:cs="Times New Roman"/>
                <w:color w:val="000000"/>
              </w:rPr>
            </w:pPr>
          </w:p>
        </w:tc>
      </w:tr>
      <w:tr w:rsidR="00293867" w:rsidRPr="00E870EE" w:rsidTr="009C7DD8">
        <w:trPr>
          <w:trHeight w:val="600"/>
        </w:trPr>
        <w:tc>
          <w:tcPr>
            <w:tcW w:w="3495" w:type="dxa"/>
            <w:tcBorders>
              <w:top w:val="nil"/>
              <w:right w:val="single" w:sz="4" w:space="0" w:color="auto"/>
            </w:tcBorders>
            <w:shd w:val="clear" w:color="auto" w:fill="auto"/>
            <w:noWrap/>
            <w:vAlign w:val="center"/>
            <w:hideMark/>
          </w:tcPr>
          <w:p w:rsidR="00293867" w:rsidRPr="00E870EE" w:rsidRDefault="00293867" w:rsidP="009C7DD8">
            <w:pPr>
              <w:spacing w:after="0" w:line="240" w:lineRule="auto"/>
              <w:rPr>
                <w:rFonts w:ascii="Calibri" w:eastAsia="Times New Roman" w:hAnsi="Calibri" w:cs="Times New Roman"/>
                <w:color w:val="000000"/>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67" w:rsidRPr="00E870EE" w:rsidRDefault="00293867"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Tearfulness in class or during office hour meetings</w:t>
            </w:r>
          </w:p>
        </w:tc>
        <w:tc>
          <w:tcPr>
            <w:tcW w:w="3240" w:type="dxa"/>
            <w:tcBorders>
              <w:top w:val="nil"/>
              <w:left w:val="single" w:sz="4" w:space="0" w:color="auto"/>
            </w:tcBorders>
            <w:shd w:val="clear" w:color="auto" w:fill="auto"/>
            <w:noWrap/>
            <w:vAlign w:val="center"/>
            <w:hideMark/>
          </w:tcPr>
          <w:p w:rsidR="00293867" w:rsidRPr="00E870EE" w:rsidRDefault="00293867" w:rsidP="009C7DD8">
            <w:pPr>
              <w:spacing w:after="0" w:line="240" w:lineRule="auto"/>
              <w:rPr>
                <w:rFonts w:ascii="Calibri" w:eastAsia="Times New Roman" w:hAnsi="Calibri" w:cs="Times New Roman"/>
                <w:color w:val="000000"/>
              </w:rPr>
            </w:pPr>
          </w:p>
        </w:tc>
      </w:tr>
      <w:tr w:rsidR="00293867" w:rsidRPr="00E870EE" w:rsidTr="009C7DD8">
        <w:trPr>
          <w:trHeight w:val="900"/>
        </w:trPr>
        <w:tc>
          <w:tcPr>
            <w:tcW w:w="3495" w:type="dxa"/>
            <w:tcBorders>
              <w:top w:val="nil"/>
              <w:right w:val="single" w:sz="4" w:space="0" w:color="auto"/>
            </w:tcBorders>
            <w:shd w:val="clear" w:color="auto" w:fill="auto"/>
            <w:noWrap/>
            <w:vAlign w:val="center"/>
            <w:hideMark/>
          </w:tcPr>
          <w:p w:rsidR="00293867" w:rsidRPr="00E870EE" w:rsidRDefault="00293867" w:rsidP="009C7DD8">
            <w:pPr>
              <w:spacing w:after="0" w:line="240" w:lineRule="auto"/>
              <w:rPr>
                <w:rFonts w:ascii="Calibri" w:eastAsia="Times New Roman" w:hAnsi="Calibri" w:cs="Times New Roman"/>
                <w:color w:val="000000"/>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67" w:rsidRPr="00E870EE" w:rsidRDefault="00293867" w:rsidP="009C7DD8">
            <w:pPr>
              <w:spacing w:after="0" w:line="240" w:lineRule="auto"/>
              <w:rPr>
                <w:rFonts w:ascii="Calibri" w:eastAsia="Times New Roman" w:hAnsi="Calibri" w:cs="Times New Roman"/>
                <w:color w:val="000000"/>
              </w:rPr>
            </w:pPr>
            <w:r w:rsidRPr="00E870EE">
              <w:rPr>
                <w:rFonts w:ascii="Calibri" w:eastAsia="Times New Roman" w:hAnsi="Calibri" w:cs="Times New Roman"/>
                <w:color w:val="000000"/>
              </w:rPr>
              <w:t>Impulsive or risky behaviors, such as gambling, excessive spending, or unsafe sex/sexually provocative</w:t>
            </w:r>
          </w:p>
        </w:tc>
        <w:tc>
          <w:tcPr>
            <w:tcW w:w="3240" w:type="dxa"/>
            <w:tcBorders>
              <w:top w:val="nil"/>
              <w:left w:val="single" w:sz="4" w:space="0" w:color="auto"/>
            </w:tcBorders>
            <w:shd w:val="clear" w:color="auto" w:fill="auto"/>
            <w:noWrap/>
            <w:vAlign w:val="center"/>
            <w:hideMark/>
          </w:tcPr>
          <w:p w:rsidR="00293867" w:rsidRPr="00E870EE" w:rsidRDefault="00293867" w:rsidP="009C7DD8">
            <w:pPr>
              <w:spacing w:after="0" w:line="240" w:lineRule="auto"/>
              <w:rPr>
                <w:rFonts w:ascii="Calibri" w:eastAsia="Times New Roman" w:hAnsi="Calibri" w:cs="Times New Roman"/>
                <w:color w:val="000000"/>
              </w:rPr>
            </w:pPr>
          </w:p>
        </w:tc>
      </w:tr>
    </w:tbl>
    <w:p w:rsidR="00E870EE" w:rsidRPr="00293867" w:rsidRDefault="00E870EE" w:rsidP="00BF3BF3">
      <w:pPr>
        <w:rPr>
          <w:b/>
          <w:sz w:val="24"/>
          <w:szCs w:val="24"/>
        </w:rPr>
      </w:pPr>
      <w:r w:rsidRPr="00293867">
        <w:rPr>
          <w:b/>
          <w:sz w:val="24"/>
          <w:szCs w:val="24"/>
        </w:rPr>
        <w:lastRenderedPageBreak/>
        <w:t>Approach</w:t>
      </w:r>
    </w:p>
    <w:p w:rsidR="00E870EE" w:rsidRDefault="00E870EE" w:rsidP="00BF3BF3">
      <w:r>
        <w:t>It’s good to talk to students whenever you notice multiple or extreme signs of psychological distress.  If you handle these conversations with concern and respect, students will likely be appreciative of you for reaching out to them.  Below are some tips for these conversations.</w:t>
      </w:r>
    </w:p>
    <w:p w:rsidR="00E870EE" w:rsidRDefault="00E870EE" w:rsidP="00E870EE">
      <w:pPr>
        <w:pStyle w:val="ListParagraph"/>
        <w:numPr>
          <w:ilvl w:val="0"/>
          <w:numId w:val="1"/>
        </w:numPr>
      </w:pPr>
      <w:r>
        <w:t>Approach students in a supportive manner.</w:t>
      </w:r>
    </w:p>
    <w:p w:rsidR="003B7300" w:rsidRDefault="00D742E1" w:rsidP="00E870EE">
      <w:pPr>
        <w:pStyle w:val="ListParagraph"/>
        <w:numPr>
          <w:ilvl w:val="0"/>
          <w:numId w:val="1"/>
        </w:numPr>
      </w:pPr>
      <w:r>
        <w:t xml:space="preserve">Focus on things you have directly observed, showing </w:t>
      </w:r>
      <w:r w:rsidR="003B7300">
        <w:t>curiosity and concern.  “You have missed the last 4 classes.  What is going on?”  Refrain from making judgments or diagnoses.</w:t>
      </w:r>
    </w:p>
    <w:p w:rsidR="003B7300" w:rsidRDefault="003B7300" w:rsidP="00E870EE">
      <w:pPr>
        <w:pStyle w:val="ListParagraph"/>
        <w:numPr>
          <w:ilvl w:val="0"/>
          <w:numId w:val="1"/>
        </w:numPr>
      </w:pPr>
      <w:r>
        <w:t>Invite students to identify what they think is preventing them from performing as well as they can, attending class, completing assignments, etc.</w:t>
      </w:r>
    </w:p>
    <w:p w:rsidR="003B7300" w:rsidRDefault="003B7300" w:rsidP="00E870EE">
      <w:pPr>
        <w:pStyle w:val="ListParagraph"/>
        <w:numPr>
          <w:ilvl w:val="0"/>
          <w:numId w:val="1"/>
        </w:numPr>
      </w:pPr>
      <w:r>
        <w:t>Ask open-ended questions instead of yes/no questions.</w:t>
      </w:r>
    </w:p>
    <w:p w:rsidR="003B7300" w:rsidRDefault="003B7300" w:rsidP="00E870EE">
      <w:pPr>
        <w:pStyle w:val="ListParagraph"/>
        <w:numPr>
          <w:ilvl w:val="0"/>
          <w:numId w:val="1"/>
        </w:numPr>
      </w:pPr>
      <w:r>
        <w:t>Demonstrate respect for issues students show discomfort discussing.</w:t>
      </w:r>
    </w:p>
    <w:p w:rsidR="003B7300" w:rsidRDefault="003B7300" w:rsidP="00E870EE">
      <w:pPr>
        <w:pStyle w:val="ListParagraph"/>
        <w:numPr>
          <w:ilvl w:val="0"/>
          <w:numId w:val="1"/>
        </w:numPr>
      </w:pPr>
      <w:r>
        <w:t>Maintain appropriate boundaries, remaining mindful not to step into the role of a counselor.</w:t>
      </w:r>
    </w:p>
    <w:p w:rsidR="006C4281" w:rsidRDefault="006C4281" w:rsidP="006C4281">
      <w:pPr>
        <w:pStyle w:val="ListParagraph"/>
        <w:numPr>
          <w:ilvl w:val="0"/>
          <w:numId w:val="1"/>
        </w:numPr>
      </w:pPr>
      <w:r>
        <w:t>Offer a referral to the Counseling Center if and when you feel that the students’ issues warrant it.</w:t>
      </w:r>
    </w:p>
    <w:p w:rsidR="006C4281" w:rsidRPr="00293867" w:rsidRDefault="006C4281" w:rsidP="006C4281">
      <w:pPr>
        <w:rPr>
          <w:b/>
          <w:sz w:val="24"/>
          <w:szCs w:val="24"/>
        </w:rPr>
      </w:pPr>
      <w:r w:rsidRPr="00293867">
        <w:rPr>
          <w:b/>
          <w:sz w:val="24"/>
          <w:szCs w:val="24"/>
        </w:rPr>
        <w:t>Refer</w:t>
      </w:r>
    </w:p>
    <w:p w:rsidR="006C4281" w:rsidRDefault="006C4281" w:rsidP="006C4281">
      <w:r>
        <w:t>The following techniques will help you make a successful referral to the Counseling Center.</w:t>
      </w:r>
    </w:p>
    <w:p w:rsidR="006C4281" w:rsidRDefault="006C4281" w:rsidP="006C4281">
      <w:pPr>
        <w:pStyle w:val="ListParagraph"/>
        <w:numPr>
          <w:ilvl w:val="0"/>
          <w:numId w:val="2"/>
        </w:numPr>
      </w:pPr>
      <w:r>
        <w:t>Explain that the Counseling Center is available to help and support students during difficult times.</w:t>
      </w:r>
    </w:p>
    <w:p w:rsidR="006C4281" w:rsidRDefault="006C4281" w:rsidP="006C4281">
      <w:pPr>
        <w:pStyle w:val="ListParagraph"/>
        <w:numPr>
          <w:ilvl w:val="0"/>
          <w:numId w:val="2"/>
        </w:numPr>
      </w:pPr>
      <w:r>
        <w:t>Explain that it has been helpful for other students with similar issues to have someone they can speak to in confidence.</w:t>
      </w:r>
    </w:p>
    <w:p w:rsidR="006C4281" w:rsidRDefault="006C4281" w:rsidP="006C4281">
      <w:pPr>
        <w:pStyle w:val="ListParagraph"/>
        <w:numPr>
          <w:ilvl w:val="0"/>
          <w:numId w:val="2"/>
        </w:numPr>
      </w:pPr>
      <w:r>
        <w:t xml:space="preserve">Describe </w:t>
      </w:r>
      <w:r w:rsidR="00CF3E4B" w:rsidRPr="00CF3E4B">
        <w:t>MSU’s</w:t>
      </w:r>
      <w:r w:rsidRPr="00CF3E4B">
        <w:t xml:space="preserve"> </w:t>
      </w:r>
      <w:r>
        <w:t>counseli</w:t>
      </w:r>
      <w:r w:rsidR="00CF3E4B">
        <w:t>ng services, including location and how to arrange appointments (see below).</w:t>
      </w:r>
    </w:p>
    <w:p w:rsidR="006C4281" w:rsidRDefault="006C4281" w:rsidP="006C4281">
      <w:pPr>
        <w:pStyle w:val="ListParagraph"/>
        <w:numPr>
          <w:ilvl w:val="0"/>
          <w:numId w:val="2"/>
        </w:numPr>
      </w:pPr>
      <w:r>
        <w:t>Know someone at the Counseling Center to whom you feel comfortable referri</w:t>
      </w:r>
      <w:r w:rsidR="00D5168A">
        <w:t>n</w:t>
      </w:r>
      <w:r w:rsidR="00CF3E4B">
        <w:t>g stu</w:t>
      </w:r>
      <w:r w:rsidR="00451B28">
        <w:t xml:space="preserve">dents, a “warm hand-off.” </w:t>
      </w:r>
    </w:p>
    <w:p w:rsidR="005C1CF3" w:rsidRPr="002205C3" w:rsidRDefault="00D5168A" w:rsidP="00312B02">
      <w:pPr>
        <w:pStyle w:val="ListParagraph"/>
        <w:numPr>
          <w:ilvl w:val="0"/>
          <w:numId w:val="2"/>
        </w:numPr>
      </w:pPr>
      <w:r>
        <w:t>Offer to help student</w:t>
      </w:r>
      <w:r w:rsidR="00916741">
        <w:t>s make appointments with the Counseling Center, or offer to walk them over.</w:t>
      </w:r>
    </w:p>
    <w:p w:rsidR="00293867" w:rsidRPr="00293867" w:rsidRDefault="00293867" w:rsidP="00312B02">
      <w:r>
        <w:rPr>
          <w:sz w:val="24"/>
          <w:szCs w:val="24"/>
        </w:rPr>
        <w:t>**</w:t>
      </w:r>
      <w:r w:rsidR="008E0D3E">
        <w:rPr>
          <w:sz w:val="24"/>
          <w:szCs w:val="24"/>
        </w:rPr>
        <w:t xml:space="preserve">Trust is paramount.  </w:t>
      </w:r>
      <w:r>
        <w:t>Foster a sense of trust by letting the student know you have their best interest at heart.</w:t>
      </w:r>
    </w:p>
    <w:p w:rsidR="005C1CF3" w:rsidRPr="00293867" w:rsidRDefault="002205C3" w:rsidP="00312B02">
      <w:pPr>
        <w:rPr>
          <w:b/>
          <w:sz w:val="24"/>
          <w:szCs w:val="24"/>
        </w:rPr>
      </w:pPr>
      <w:r w:rsidRPr="00293867">
        <w:rPr>
          <w:b/>
          <w:sz w:val="24"/>
          <w:szCs w:val="24"/>
        </w:rPr>
        <w:t>MSU</w:t>
      </w:r>
      <w:r w:rsidR="00D5168A" w:rsidRPr="00293867">
        <w:rPr>
          <w:b/>
          <w:sz w:val="24"/>
          <w:szCs w:val="24"/>
        </w:rPr>
        <w:t xml:space="preserve"> Resources</w:t>
      </w:r>
    </w:p>
    <w:p w:rsidR="005C1CF3" w:rsidRDefault="003E5ADF" w:rsidP="005C1CF3">
      <w:pPr>
        <w:spacing w:after="0" w:line="240" w:lineRule="auto"/>
      </w:pPr>
      <w:r>
        <w:t>Chris Jeter</w:t>
      </w:r>
    </w:p>
    <w:p w:rsidR="005C1CF3" w:rsidRDefault="003E5ADF" w:rsidP="005C1CF3">
      <w:pPr>
        <w:spacing w:line="240" w:lineRule="auto"/>
      </w:pPr>
      <w:r>
        <w:t xml:space="preserve">Office of </w:t>
      </w:r>
      <w:r w:rsidR="005C1CF3">
        <w:t>Ve</w:t>
      </w:r>
      <w:r>
        <w:t>terans Affairs</w:t>
      </w:r>
      <w:r w:rsidR="005C1CF3">
        <w:t>:</w:t>
      </w:r>
      <w:r w:rsidR="005C1CF3">
        <w:tab/>
      </w:r>
      <w:r>
        <w:tab/>
      </w:r>
      <w:r w:rsidR="002205C3">
        <w:t xml:space="preserve">107 </w:t>
      </w:r>
      <w:r>
        <w:t xml:space="preserve">Sparks </w:t>
      </w:r>
      <w:r w:rsidR="002205C3">
        <w:t>Hall</w:t>
      </w:r>
      <w:r>
        <w:tab/>
      </w:r>
      <w:r>
        <w:tab/>
      </w:r>
      <w:r>
        <w:tab/>
      </w:r>
      <w:r w:rsidR="005C1CF3">
        <w:tab/>
      </w:r>
      <w:r w:rsidR="005C1CF3">
        <w:tab/>
      </w:r>
      <w:r w:rsidR="005C1CF3">
        <w:tab/>
      </w:r>
      <w:r>
        <w:t>270.809.3754</w:t>
      </w:r>
    </w:p>
    <w:p w:rsidR="00E94E9D" w:rsidRDefault="003E5ADF" w:rsidP="00E94E9D">
      <w:pPr>
        <w:spacing w:after="0"/>
      </w:pPr>
      <w:r>
        <w:t>Alison Marshall</w:t>
      </w:r>
    </w:p>
    <w:p w:rsidR="00E94E9D" w:rsidRDefault="003E5ADF" w:rsidP="00A43343">
      <w:pPr>
        <w:spacing w:after="80"/>
      </w:pPr>
      <w:r>
        <w:t>Veteran and Adult Student Liaison:</w:t>
      </w:r>
      <w:r>
        <w:tab/>
      </w:r>
      <w:r w:rsidR="00E94E9D">
        <w:t xml:space="preserve"> </w:t>
      </w:r>
      <w:r w:rsidR="002205C3">
        <w:t xml:space="preserve">308 Lowery Center </w:t>
      </w:r>
      <w:r>
        <w:tab/>
      </w:r>
      <w:r>
        <w:tab/>
      </w:r>
      <w:r>
        <w:tab/>
      </w:r>
      <w:r>
        <w:tab/>
      </w:r>
      <w:r>
        <w:tab/>
        <w:t>270.809.5796</w:t>
      </w:r>
    </w:p>
    <w:p w:rsidR="00E94E9D" w:rsidRDefault="00E94E9D" w:rsidP="00A43343">
      <w:pPr>
        <w:spacing w:after="80"/>
      </w:pPr>
      <w:r>
        <w:t>Counseling Center:</w:t>
      </w:r>
      <w:r>
        <w:tab/>
      </w:r>
      <w:r>
        <w:tab/>
      </w:r>
      <w:r>
        <w:tab/>
      </w:r>
      <w:r w:rsidR="002205C3">
        <w:t xml:space="preserve">C104 </w:t>
      </w:r>
      <w:r>
        <w:t>O</w:t>
      </w:r>
      <w:r w:rsidR="002205C3">
        <w:t>akley Applied Science Bldg.</w:t>
      </w:r>
      <w:r>
        <w:tab/>
      </w:r>
      <w:r>
        <w:tab/>
      </w:r>
      <w:r>
        <w:tab/>
        <w:t>270.809.6851</w:t>
      </w:r>
    </w:p>
    <w:p w:rsidR="002205C3" w:rsidRDefault="002205C3" w:rsidP="00A43343">
      <w:pPr>
        <w:spacing w:after="80"/>
      </w:pPr>
      <w:r>
        <w:t>Office of Student Disability Services:</w:t>
      </w:r>
      <w:r>
        <w:tab/>
        <w:t>423 Wells Hall</w:t>
      </w:r>
      <w:r>
        <w:tab/>
      </w:r>
      <w:r>
        <w:tab/>
      </w:r>
      <w:r>
        <w:tab/>
      </w:r>
      <w:r>
        <w:tab/>
      </w:r>
      <w:r>
        <w:tab/>
      </w:r>
      <w:r>
        <w:tab/>
        <w:t>270.809.2018</w:t>
      </w:r>
    </w:p>
    <w:p w:rsidR="002205C3" w:rsidRDefault="00371878" w:rsidP="00A43343">
      <w:pPr>
        <w:spacing w:after="80"/>
      </w:pPr>
      <w:r>
        <w:t>Racers Helping Racers (food pantry):</w:t>
      </w:r>
      <w:r>
        <w:tab/>
        <w:t>244 Blackburn Science Bldg.</w:t>
      </w:r>
      <w:r>
        <w:tab/>
      </w:r>
      <w:r>
        <w:tab/>
      </w:r>
      <w:r>
        <w:tab/>
      </w:r>
      <w:r>
        <w:tab/>
        <w:t>270.809.6953</w:t>
      </w:r>
    </w:p>
    <w:p w:rsidR="002205C3" w:rsidRPr="00293867" w:rsidRDefault="002205C3" w:rsidP="002205C3">
      <w:pPr>
        <w:rPr>
          <w:b/>
          <w:sz w:val="24"/>
          <w:szCs w:val="24"/>
        </w:rPr>
      </w:pPr>
      <w:r w:rsidRPr="00293867">
        <w:rPr>
          <w:b/>
          <w:sz w:val="24"/>
          <w:szCs w:val="24"/>
        </w:rPr>
        <w:t>Other Resources</w:t>
      </w:r>
    </w:p>
    <w:p w:rsidR="00312B02" w:rsidRPr="002205C3" w:rsidRDefault="00C803B6" w:rsidP="002205C3">
      <w:pPr>
        <w:spacing w:after="40"/>
        <w:rPr>
          <w:b/>
          <w:sz w:val="28"/>
          <w:szCs w:val="28"/>
        </w:rPr>
      </w:pPr>
      <w:r>
        <w:t>Veteran Support Services</w:t>
      </w:r>
      <w:r w:rsidR="00312B02">
        <w:t>:</w:t>
      </w:r>
      <w:r w:rsidR="00312B02">
        <w:tab/>
      </w:r>
      <w:r w:rsidR="00312B02">
        <w:tab/>
      </w:r>
      <w:r>
        <w:t>3999 Ft Campbell Blvd, Hopkinsville, KY 42240</w:t>
      </w:r>
      <w:r w:rsidR="00312B02">
        <w:tab/>
      </w:r>
      <w:r w:rsidR="00312B02">
        <w:tab/>
      </w:r>
      <w:r>
        <w:t>270.886.7171</w:t>
      </w:r>
    </w:p>
    <w:p w:rsidR="00D5168A" w:rsidRDefault="00E94E9D" w:rsidP="002205C3">
      <w:pPr>
        <w:spacing w:after="40"/>
      </w:pPr>
      <w:r>
        <w:t>American Legion Post 73:</w:t>
      </w:r>
      <w:r>
        <w:tab/>
      </w:r>
      <w:r>
        <w:tab/>
        <w:t>310 Bee Creek DR, Murray, KY 42071</w:t>
      </w:r>
      <w:r>
        <w:tab/>
      </w:r>
      <w:r>
        <w:tab/>
      </w:r>
      <w:r>
        <w:tab/>
        <w:t>270.761.8728</w:t>
      </w:r>
    </w:p>
    <w:p w:rsidR="00E94E9D" w:rsidRDefault="00E94E9D" w:rsidP="002205C3">
      <w:pPr>
        <w:spacing w:after="40"/>
      </w:pPr>
      <w:r>
        <w:t>American Red Cross:</w:t>
      </w:r>
      <w:r>
        <w:tab/>
      </w:r>
      <w:r>
        <w:tab/>
      </w:r>
      <w:r>
        <w:tab/>
      </w:r>
      <w:r w:rsidR="00A43343">
        <w:t>607 Poplar ST, Murray, KY 42071</w:t>
      </w:r>
      <w:r w:rsidR="00A43343">
        <w:tab/>
      </w:r>
      <w:r w:rsidR="00A43343">
        <w:tab/>
      </w:r>
      <w:r w:rsidR="00A43343">
        <w:tab/>
        <w:t>270.753.1421</w:t>
      </w:r>
    </w:p>
    <w:p w:rsidR="00A43343" w:rsidRDefault="00A43343" w:rsidP="002205C3">
      <w:pPr>
        <w:spacing w:after="40"/>
      </w:pPr>
      <w:r>
        <w:t>Murray Calloway County Need Line:</w:t>
      </w:r>
      <w:r>
        <w:tab/>
        <w:t>638 S 4</w:t>
      </w:r>
      <w:r w:rsidRPr="00A43343">
        <w:rPr>
          <w:vertAlign w:val="superscript"/>
        </w:rPr>
        <w:t>th</w:t>
      </w:r>
      <w:r>
        <w:t xml:space="preserve"> ST, Murray, KY 42071</w:t>
      </w:r>
      <w:r>
        <w:tab/>
      </w:r>
      <w:r>
        <w:tab/>
      </w:r>
      <w:r>
        <w:tab/>
      </w:r>
      <w:r>
        <w:tab/>
        <w:t>270.753.6333</w:t>
      </w:r>
    </w:p>
    <w:p w:rsidR="008464A3" w:rsidRDefault="008464A3" w:rsidP="002205C3">
      <w:pPr>
        <w:spacing w:after="40"/>
      </w:pPr>
      <w:r>
        <w:t xml:space="preserve">KY National Guard </w:t>
      </w:r>
      <w:r w:rsidR="00184E13">
        <w:t>Family Assistance:</w:t>
      </w:r>
      <w:r w:rsidR="00184E13">
        <w:tab/>
        <w:t>Statewide; Multiple locations</w:t>
      </w:r>
      <w:r w:rsidR="00184E13">
        <w:tab/>
      </w:r>
      <w:r>
        <w:tab/>
      </w:r>
      <w:r>
        <w:tab/>
      </w:r>
      <w:r>
        <w:tab/>
        <w:t>502.229.3326</w:t>
      </w:r>
    </w:p>
    <w:p w:rsidR="00A43343" w:rsidRDefault="00A43343" w:rsidP="002205C3">
      <w:pPr>
        <w:spacing w:after="40"/>
      </w:pPr>
      <w:r>
        <w:t>Veterans Affairs Regional Clinic KY:</w:t>
      </w:r>
      <w:r>
        <w:tab/>
        <w:t>1253 Parris RD, Mayfield, KY 42066</w:t>
      </w:r>
      <w:r>
        <w:tab/>
      </w:r>
      <w:r>
        <w:tab/>
      </w:r>
      <w:r>
        <w:tab/>
        <w:t>270.247.2455</w:t>
      </w:r>
    </w:p>
    <w:p w:rsidR="00A43343" w:rsidRDefault="00A43343" w:rsidP="002205C3">
      <w:pPr>
        <w:spacing w:after="40"/>
      </w:pPr>
      <w:r>
        <w:tab/>
      </w:r>
      <w:r>
        <w:tab/>
      </w:r>
      <w:r>
        <w:tab/>
      </w:r>
      <w:r>
        <w:tab/>
      </w:r>
      <w:r>
        <w:tab/>
        <w:t>2620 Perkins Creek DR, Paducah, KY 42001</w:t>
      </w:r>
      <w:r>
        <w:tab/>
      </w:r>
      <w:r>
        <w:tab/>
        <w:t>270.444.8465</w:t>
      </w:r>
    </w:p>
    <w:p w:rsidR="00A43343" w:rsidRDefault="00A43343" w:rsidP="002205C3">
      <w:pPr>
        <w:spacing w:after="40"/>
      </w:pPr>
      <w:r>
        <w:t>Veterans Affairs Regional Clinic TN:</w:t>
      </w:r>
      <w:r>
        <w:tab/>
        <w:t>1021 Spring ST, Dover, TN 37058</w:t>
      </w:r>
      <w:r>
        <w:tab/>
      </w:r>
      <w:r>
        <w:tab/>
      </w:r>
      <w:r>
        <w:tab/>
        <w:t>931.232.5329</w:t>
      </w:r>
    </w:p>
    <w:p w:rsidR="00A43343" w:rsidRDefault="00A43343" w:rsidP="002205C3">
      <w:pPr>
        <w:spacing w:after="40"/>
      </w:pPr>
      <w:r>
        <w:tab/>
      </w:r>
      <w:r>
        <w:tab/>
      </w:r>
      <w:r>
        <w:tab/>
      </w:r>
      <w:r>
        <w:tab/>
      </w:r>
      <w:r>
        <w:tab/>
        <w:t>1832 Memorial DR, Clarksville, TN 37043</w:t>
      </w:r>
      <w:r>
        <w:tab/>
      </w:r>
      <w:r>
        <w:tab/>
        <w:t>931.645.3352</w:t>
      </w:r>
    </w:p>
    <w:sectPr w:rsidR="00A43343" w:rsidSect="00BF3B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C1EFD"/>
    <w:multiLevelType w:val="hybridMultilevel"/>
    <w:tmpl w:val="126CF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14064B"/>
    <w:multiLevelType w:val="hybridMultilevel"/>
    <w:tmpl w:val="133EA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61C5219"/>
    <w:multiLevelType w:val="hybridMultilevel"/>
    <w:tmpl w:val="7BE81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1FD"/>
    <w:rsid w:val="00150AB0"/>
    <w:rsid w:val="00184E13"/>
    <w:rsid w:val="001C7A85"/>
    <w:rsid w:val="002205C3"/>
    <w:rsid w:val="00293867"/>
    <w:rsid w:val="002D605F"/>
    <w:rsid w:val="00312B02"/>
    <w:rsid w:val="00371878"/>
    <w:rsid w:val="00381694"/>
    <w:rsid w:val="0038170B"/>
    <w:rsid w:val="00394C39"/>
    <w:rsid w:val="003B7300"/>
    <w:rsid w:val="003C654F"/>
    <w:rsid w:val="003E5ADF"/>
    <w:rsid w:val="00451B28"/>
    <w:rsid w:val="00473640"/>
    <w:rsid w:val="00482972"/>
    <w:rsid w:val="004C70CB"/>
    <w:rsid w:val="00564A39"/>
    <w:rsid w:val="005770FE"/>
    <w:rsid w:val="005C1CF3"/>
    <w:rsid w:val="00674A68"/>
    <w:rsid w:val="006C4281"/>
    <w:rsid w:val="00764541"/>
    <w:rsid w:val="008464A3"/>
    <w:rsid w:val="008E0D3E"/>
    <w:rsid w:val="00916741"/>
    <w:rsid w:val="009B4DEC"/>
    <w:rsid w:val="009C71FD"/>
    <w:rsid w:val="009C7DD8"/>
    <w:rsid w:val="00A3360C"/>
    <w:rsid w:val="00A43343"/>
    <w:rsid w:val="00A85457"/>
    <w:rsid w:val="00B92D14"/>
    <w:rsid w:val="00BA7FA2"/>
    <w:rsid w:val="00BF3BF3"/>
    <w:rsid w:val="00C803B6"/>
    <w:rsid w:val="00CF3E4B"/>
    <w:rsid w:val="00D5168A"/>
    <w:rsid w:val="00D742E1"/>
    <w:rsid w:val="00E870EE"/>
    <w:rsid w:val="00E94E9D"/>
    <w:rsid w:val="00F472D4"/>
    <w:rsid w:val="00F5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0EE"/>
    <w:pPr>
      <w:ind w:left="720"/>
      <w:contextualSpacing/>
    </w:pPr>
  </w:style>
  <w:style w:type="paragraph" w:styleId="BalloonText">
    <w:name w:val="Balloon Text"/>
    <w:basedOn w:val="Normal"/>
    <w:link w:val="BalloonTextChar"/>
    <w:uiPriority w:val="99"/>
    <w:semiHidden/>
    <w:unhideWhenUsed/>
    <w:rsid w:val="009B4D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D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0EE"/>
    <w:pPr>
      <w:ind w:left="720"/>
      <w:contextualSpacing/>
    </w:pPr>
  </w:style>
  <w:style w:type="paragraph" w:styleId="BalloonText">
    <w:name w:val="Balloon Text"/>
    <w:basedOn w:val="Normal"/>
    <w:link w:val="BalloonTextChar"/>
    <w:uiPriority w:val="99"/>
    <w:semiHidden/>
    <w:unhideWhenUsed/>
    <w:rsid w:val="009B4D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17305">
      <w:bodyDiv w:val="1"/>
      <w:marLeft w:val="0"/>
      <w:marRight w:val="0"/>
      <w:marTop w:val="0"/>
      <w:marBottom w:val="0"/>
      <w:divBdr>
        <w:top w:val="none" w:sz="0" w:space="0" w:color="auto"/>
        <w:left w:val="none" w:sz="0" w:space="0" w:color="auto"/>
        <w:bottom w:val="none" w:sz="0" w:space="0" w:color="auto"/>
        <w:right w:val="none" w:sz="0" w:space="0" w:color="auto"/>
      </w:divBdr>
    </w:div>
    <w:div w:id="374698972">
      <w:bodyDiv w:val="1"/>
      <w:marLeft w:val="0"/>
      <w:marRight w:val="0"/>
      <w:marTop w:val="0"/>
      <w:marBottom w:val="0"/>
      <w:divBdr>
        <w:top w:val="none" w:sz="0" w:space="0" w:color="auto"/>
        <w:left w:val="none" w:sz="0" w:space="0" w:color="auto"/>
        <w:bottom w:val="none" w:sz="0" w:space="0" w:color="auto"/>
        <w:right w:val="none" w:sz="0" w:space="0" w:color="auto"/>
      </w:divBdr>
    </w:div>
    <w:div w:id="198850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57167-4CFA-49AB-AA73-F15AB888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Taylor</dc:creator>
  <cp:lastModifiedBy>Taylor, Allyson M.</cp:lastModifiedBy>
  <cp:revision>2</cp:revision>
  <cp:lastPrinted>2014-09-29T14:23:00Z</cp:lastPrinted>
  <dcterms:created xsi:type="dcterms:W3CDTF">2015-04-07T18:19:00Z</dcterms:created>
  <dcterms:modified xsi:type="dcterms:W3CDTF">2015-04-07T18:19:00Z</dcterms:modified>
</cp:coreProperties>
</file>