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29D28" w14:textId="77777777"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14:paraId="0CB10E87" w14:textId="77777777">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14:paraId="5B43DF45" w14:textId="77777777"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14:anchorId="15DF2262" wp14:editId="2C36D102">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14:paraId="55D94ECE" w14:textId="77777777" w:rsidR="00CA58C3" w:rsidRDefault="00CA58C3">
            <w:pPr>
              <w:spacing w:line="307" w:lineRule="auto"/>
              <w:rPr>
                <w:rFonts w:ascii="Lato" w:eastAsia="Lato" w:hAnsi="Lato" w:cs="Lato"/>
                <w:color w:val="666666"/>
                <w:sz w:val="20"/>
                <w:szCs w:val="20"/>
              </w:rPr>
            </w:pPr>
            <w:bookmarkStart w:id="0" w:name="_gjdgxs" w:colFirst="0" w:colLast="0"/>
            <w:bookmarkEnd w:id="0"/>
          </w:p>
        </w:tc>
      </w:tr>
    </w:tbl>
    <w:p w14:paraId="7F8714C6" w14:textId="77777777" w:rsidR="00CA58C3" w:rsidRDefault="00CA58C3">
      <w:pPr>
        <w:rPr>
          <w:rFonts w:ascii="Georgia" w:eastAsia="Georgia" w:hAnsi="Georgia" w:cs="Georgia"/>
          <w:color w:val="142C43"/>
          <w:sz w:val="20"/>
          <w:szCs w:val="20"/>
        </w:rPr>
      </w:pPr>
    </w:p>
    <w:p w14:paraId="7C34F7EC" w14:textId="77777777"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p>
    <w:p w14:paraId="17180CA7" w14:textId="77777777" w:rsidR="00CA58C3" w:rsidRDefault="00CA58C3">
      <w:pPr>
        <w:rPr>
          <w:rFonts w:ascii="Lato" w:eastAsia="Lato" w:hAnsi="Lato" w:cs="Lato"/>
          <w:color w:val="666666"/>
          <w:sz w:val="20"/>
          <w:szCs w:val="20"/>
        </w:rPr>
      </w:pPr>
    </w:p>
    <w:p w14:paraId="10AA1626" w14:textId="77777777" w:rsidR="00CA58C3" w:rsidRDefault="00CA58C3">
      <w:pPr>
        <w:ind w:right="360"/>
        <w:rPr>
          <w:rFonts w:ascii="Cambria" w:eastAsia="Cambria" w:hAnsi="Cambria" w:cs="Cambria"/>
          <w:color w:val="142C43"/>
          <w:sz w:val="20"/>
          <w:szCs w:val="20"/>
        </w:rPr>
      </w:pPr>
    </w:p>
    <w:p w14:paraId="68205B1C" w14:textId="6D7B1E4A" w:rsidR="00E86745" w:rsidRDefault="00E86745" w:rsidP="00E86745">
      <w:pPr>
        <w:pStyle w:val="NormalWeb"/>
        <w:spacing w:before="0" w:beforeAutospacing="0" w:after="0" w:afterAutospacing="0"/>
        <w:jc w:val="center"/>
      </w:pPr>
      <w:r>
        <w:rPr>
          <w:rFonts w:ascii="Cambria" w:hAnsi="Cambria"/>
          <w:b/>
          <w:bCs/>
          <w:color w:val="000000"/>
          <w:sz w:val="28"/>
          <w:szCs w:val="28"/>
        </w:rPr>
        <w:t xml:space="preserve">Murray State University announces </w:t>
      </w:r>
      <w:r>
        <w:rPr>
          <w:rFonts w:ascii="Cambria" w:hAnsi="Cambria"/>
          <w:b/>
          <w:bCs/>
          <w:color w:val="000000"/>
          <w:sz w:val="28"/>
          <w:szCs w:val="28"/>
          <w:shd w:val="clear" w:color="auto" w:fill="FFFF00"/>
        </w:rPr>
        <w:t>(student name)</w:t>
      </w:r>
      <w:r>
        <w:rPr>
          <w:rFonts w:ascii="Cambria" w:hAnsi="Cambria"/>
          <w:b/>
          <w:bCs/>
          <w:color w:val="000000"/>
          <w:sz w:val="28"/>
          <w:szCs w:val="28"/>
        </w:rPr>
        <w:t xml:space="preserve"> as </w:t>
      </w:r>
      <w:r w:rsidR="00996B9B">
        <w:rPr>
          <w:rFonts w:ascii="Cambria" w:hAnsi="Cambria"/>
          <w:b/>
          <w:bCs/>
          <w:color w:val="000000"/>
          <w:sz w:val="28"/>
          <w:szCs w:val="28"/>
        </w:rPr>
        <w:t>spring 2025</w:t>
      </w:r>
      <w:r>
        <w:rPr>
          <w:rFonts w:ascii="Cambria" w:hAnsi="Cambria"/>
          <w:b/>
          <w:bCs/>
          <w:color w:val="000000"/>
          <w:sz w:val="28"/>
          <w:szCs w:val="28"/>
        </w:rPr>
        <w:t xml:space="preserve"> Dean’s List recipient</w:t>
      </w:r>
    </w:p>
    <w:p w14:paraId="3C5440ED" w14:textId="77777777" w:rsidR="00E86745" w:rsidRDefault="00E86745" w:rsidP="00E86745"/>
    <w:p w14:paraId="074B9254" w14:textId="663C5AA1" w:rsidR="00E86745" w:rsidRPr="00050BC4" w:rsidRDefault="00E86745" w:rsidP="00E86745">
      <w:pPr>
        <w:pStyle w:val="NormalWeb"/>
        <w:spacing w:before="0" w:beforeAutospacing="0" w:after="0" w:afterAutospacing="0"/>
        <w:rPr>
          <w:rFonts w:asciiTheme="minorHAnsi" w:hAnsiTheme="minorHAnsi"/>
          <w:sz w:val="22"/>
          <w:szCs w:val="22"/>
        </w:rPr>
      </w:pPr>
      <w:r w:rsidRPr="00050BC4">
        <w:rPr>
          <w:rFonts w:asciiTheme="minorHAnsi" w:hAnsiTheme="minorHAnsi"/>
          <w:b/>
          <w:bCs/>
          <w:color w:val="000000"/>
          <w:sz w:val="22"/>
          <w:szCs w:val="22"/>
        </w:rPr>
        <w:t xml:space="preserve">MURRAY, Ky. </w:t>
      </w:r>
      <w:r w:rsidRPr="00050BC4">
        <w:rPr>
          <w:rFonts w:asciiTheme="minorHAnsi" w:hAnsiTheme="minorHAnsi"/>
          <w:color w:val="000000"/>
          <w:sz w:val="22"/>
          <w:szCs w:val="22"/>
        </w:rPr>
        <w:t xml:space="preserve">— </w:t>
      </w:r>
      <w:r w:rsidRPr="00050BC4">
        <w:rPr>
          <w:rFonts w:asciiTheme="minorHAnsi" w:hAnsiTheme="minorHAnsi"/>
          <w:color w:val="000000"/>
          <w:sz w:val="22"/>
          <w:szCs w:val="22"/>
          <w:shd w:val="clear" w:color="auto" w:fill="FFFF00"/>
        </w:rPr>
        <w:t>(Student name)</w:t>
      </w:r>
      <w:r w:rsidRPr="00050BC4">
        <w:rPr>
          <w:rFonts w:asciiTheme="minorHAnsi" w:hAnsiTheme="minorHAnsi"/>
          <w:color w:val="000000"/>
          <w:sz w:val="22"/>
          <w:szCs w:val="22"/>
        </w:rPr>
        <w:t xml:space="preserve"> </w:t>
      </w:r>
      <w:r w:rsidR="009C6371" w:rsidRPr="00050BC4">
        <w:rPr>
          <w:rFonts w:asciiTheme="minorHAnsi" w:hAnsiTheme="minorHAnsi"/>
          <w:color w:val="000000"/>
          <w:sz w:val="22"/>
          <w:szCs w:val="22"/>
        </w:rPr>
        <w:t xml:space="preserve">from </w:t>
      </w:r>
      <w:r w:rsidR="009C6371" w:rsidRPr="00050BC4">
        <w:rPr>
          <w:rFonts w:asciiTheme="minorHAnsi" w:hAnsiTheme="minorHAnsi"/>
          <w:color w:val="000000"/>
          <w:sz w:val="22"/>
          <w:szCs w:val="22"/>
          <w:highlight w:val="yellow"/>
        </w:rPr>
        <w:t>(city, state and/or country)</w:t>
      </w:r>
      <w:r w:rsidR="009C6371" w:rsidRPr="00050BC4">
        <w:rPr>
          <w:rFonts w:asciiTheme="minorHAnsi" w:hAnsiTheme="minorHAnsi"/>
          <w:color w:val="000000"/>
          <w:sz w:val="22"/>
          <w:szCs w:val="22"/>
        </w:rPr>
        <w:t xml:space="preserve"> has </w:t>
      </w:r>
      <w:r w:rsidRPr="00050BC4">
        <w:rPr>
          <w:rFonts w:asciiTheme="minorHAnsi" w:hAnsiTheme="minorHAnsi"/>
          <w:color w:val="000000"/>
          <w:sz w:val="22"/>
          <w:szCs w:val="22"/>
        </w:rPr>
        <w:t xml:space="preserve">been named to the </w:t>
      </w:r>
      <w:r w:rsidR="00996B9B">
        <w:rPr>
          <w:rFonts w:asciiTheme="minorHAnsi" w:hAnsiTheme="minorHAnsi"/>
          <w:color w:val="000000"/>
          <w:sz w:val="22"/>
          <w:szCs w:val="22"/>
        </w:rPr>
        <w:t>spring 2025</w:t>
      </w:r>
      <w:r w:rsidRPr="00050BC4">
        <w:rPr>
          <w:rFonts w:asciiTheme="minorHAnsi" w:hAnsiTheme="minorHAnsi"/>
          <w:color w:val="000000"/>
          <w:sz w:val="22"/>
          <w:szCs w:val="22"/>
        </w:rPr>
        <w:t> Dean’s List at Murray State University</w:t>
      </w:r>
      <w:r w:rsidR="00D519EA" w:rsidRPr="00050BC4">
        <w:rPr>
          <w:rFonts w:asciiTheme="minorHAnsi" w:hAnsiTheme="minorHAnsi"/>
          <w:color w:val="000000"/>
          <w:sz w:val="22"/>
          <w:szCs w:val="22"/>
        </w:rPr>
        <w:t xml:space="preserve">, in recognition of attaining a </w:t>
      </w:r>
      <w:r w:rsidR="00996B9B">
        <w:rPr>
          <w:rFonts w:asciiTheme="minorHAnsi" w:hAnsiTheme="minorHAnsi"/>
          <w:color w:val="000000"/>
          <w:sz w:val="22"/>
          <w:szCs w:val="22"/>
        </w:rPr>
        <w:t xml:space="preserve">spring </w:t>
      </w:r>
      <w:r w:rsidR="00D519EA" w:rsidRPr="00050BC4">
        <w:rPr>
          <w:rFonts w:asciiTheme="minorHAnsi" w:hAnsiTheme="minorHAnsi"/>
          <w:color w:val="000000"/>
          <w:sz w:val="22"/>
          <w:szCs w:val="22"/>
        </w:rPr>
        <w:t>semester GPA of 3.50 or above</w:t>
      </w:r>
      <w:r w:rsidRPr="00050BC4">
        <w:rPr>
          <w:rFonts w:asciiTheme="minorHAnsi" w:hAnsiTheme="minorHAnsi"/>
          <w:color w:val="000000"/>
          <w:sz w:val="22"/>
          <w:szCs w:val="22"/>
        </w:rPr>
        <w:t>. </w:t>
      </w:r>
    </w:p>
    <w:p w14:paraId="793945E7" w14:textId="77777777" w:rsidR="00E86745" w:rsidRPr="00050BC4" w:rsidRDefault="00E86745" w:rsidP="00E86745">
      <w:pPr>
        <w:rPr>
          <w:rFonts w:asciiTheme="minorHAnsi" w:hAnsiTheme="minorHAnsi"/>
        </w:rPr>
      </w:pPr>
    </w:p>
    <w:p w14:paraId="253BA143" w14:textId="77777777" w:rsidR="00E86745" w:rsidRPr="00050BC4" w:rsidRDefault="00E86745" w:rsidP="00E86745">
      <w:pPr>
        <w:pStyle w:val="NormalWeb"/>
        <w:spacing w:before="0" w:beforeAutospacing="0" w:after="0" w:afterAutospacing="0"/>
        <w:rPr>
          <w:rFonts w:asciiTheme="minorHAnsi" w:hAnsiTheme="minorHAnsi"/>
          <w:sz w:val="22"/>
          <w:szCs w:val="22"/>
        </w:rPr>
      </w:pPr>
      <w:r w:rsidRPr="00050BC4">
        <w:rPr>
          <w:rFonts w:asciiTheme="minorHAnsi" w:hAnsiTheme="minorHAnsi"/>
          <w:color w:val="000000"/>
          <w:sz w:val="22"/>
          <w:szCs w:val="22"/>
          <w:shd w:val="clear" w:color="auto" w:fill="FFFF00"/>
        </w:rPr>
        <w:t>(Student name)</w:t>
      </w:r>
      <w:r w:rsidRPr="00050BC4">
        <w:rPr>
          <w:rFonts w:asciiTheme="minorHAnsi" w:hAnsiTheme="minorHAnsi"/>
          <w:color w:val="000000"/>
          <w:sz w:val="22"/>
          <w:szCs w:val="22"/>
        </w:rPr>
        <w:t xml:space="preserve"> is </w:t>
      </w:r>
      <w:r w:rsidRPr="00050BC4">
        <w:rPr>
          <w:rFonts w:asciiTheme="minorHAnsi" w:hAnsiTheme="minorHAnsi"/>
          <w:color w:val="000000"/>
          <w:sz w:val="22"/>
          <w:szCs w:val="22"/>
          <w:shd w:val="clear" w:color="auto" w:fill="FFFF00"/>
        </w:rPr>
        <w:t>(pursuing a</w:t>
      </w:r>
      <w:bookmarkStart w:id="1" w:name="_GoBack"/>
      <w:bookmarkEnd w:id="1"/>
      <w:r w:rsidRPr="00050BC4">
        <w:rPr>
          <w:rFonts w:asciiTheme="minorHAnsi" w:hAnsiTheme="minorHAnsi"/>
          <w:color w:val="000000"/>
          <w:sz w:val="22"/>
          <w:szCs w:val="22"/>
          <w:shd w:val="clear" w:color="auto" w:fill="FFFF00"/>
        </w:rPr>
        <w:t>/graduated with) a degree in (academic program).</w:t>
      </w:r>
    </w:p>
    <w:p w14:paraId="7BA641DB" w14:textId="77777777" w:rsidR="00E86745" w:rsidRPr="00050BC4" w:rsidRDefault="00E86745" w:rsidP="00E86745">
      <w:pPr>
        <w:rPr>
          <w:rFonts w:asciiTheme="minorHAnsi" w:hAnsiTheme="minorHAnsi"/>
        </w:rPr>
      </w:pPr>
    </w:p>
    <w:p w14:paraId="34396971" w14:textId="77777777" w:rsidR="00E86745" w:rsidRPr="00050BC4" w:rsidRDefault="00E86745" w:rsidP="00E86745">
      <w:pPr>
        <w:pStyle w:val="NormalWeb"/>
        <w:spacing w:before="0" w:beforeAutospacing="0" w:after="0" w:afterAutospacing="0"/>
        <w:rPr>
          <w:rFonts w:asciiTheme="minorHAnsi" w:hAnsiTheme="minorHAnsi"/>
          <w:sz w:val="22"/>
          <w:szCs w:val="22"/>
        </w:rPr>
      </w:pPr>
      <w:r w:rsidRPr="00050BC4">
        <w:rPr>
          <w:rFonts w:asciiTheme="minorHAnsi" w:hAnsiTheme="minorHAnsi"/>
          <w:color w:val="000000"/>
          <w:sz w:val="22"/>
          <w:szCs w:val="22"/>
          <w:shd w:val="clear" w:color="auto" w:fill="FFFF00"/>
        </w:rPr>
        <w:t>(INCLUDE ADDITIONAL ACADEMIC HONORS/AWARDS HERE)</w:t>
      </w:r>
    </w:p>
    <w:p w14:paraId="198EE9B2" w14:textId="77777777" w:rsidR="00E86745" w:rsidRPr="00050BC4" w:rsidRDefault="00E86745" w:rsidP="00E86745">
      <w:pPr>
        <w:rPr>
          <w:rFonts w:asciiTheme="minorHAnsi" w:hAnsiTheme="minorHAnsi"/>
        </w:rPr>
      </w:pPr>
    </w:p>
    <w:p w14:paraId="38E74CB9" w14:textId="2180CA61" w:rsidR="00050BC4" w:rsidRPr="00050BC4" w:rsidRDefault="00E86745" w:rsidP="00E86745">
      <w:pPr>
        <w:pStyle w:val="NormalWeb"/>
        <w:spacing w:before="0" w:beforeAutospacing="0" w:after="0" w:afterAutospacing="0"/>
        <w:rPr>
          <w:rFonts w:asciiTheme="minorHAnsi" w:hAnsiTheme="minorHAnsi"/>
          <w:sz w:val="22"/>
          <w:szCs w:val="22"/>
        </w:rPr>
      </w:pPr>
      <w:r w:rsidRPr="00050BC4">
        <w:rPr>
          <w:rFonts w:asciiTheme="minorHAnsi" w:hAnsiTheme="minorHAnsi"/>
          <w:color w:val="000000"/>
          <w:sz w:val="22"/>
          <w:szCs w:val="22"/>
        </w:rPr>
        <w:t xml:space="preserve">A table sortable by city and state, located </w:t>
      </w:r>
      <w:r w:rsidR="008B7B1E" w:rsidRPr="00050BC4">
        <w:rPr>
          <w:rFonts w:asciiTheme="minorHAnsi" w:hAnsiTheme="minorHAnsi"/>
          <w:color w:val="000000"/>
          <w:sz w:val="22"/>
          <w:szCs w:val="22"/>
        </w:rPr>
        <w:t>at murraystate.edu/deanslist,</w:t>
      </w:r>
      <w:r w:rsidRPr="00050BC4">
        <w:rPr>
          <w:rFonts w:asciiTheme="minorHAnsi" w:hAnsiTheme="minorHAnsi"/>
          <w:color w:val="000000"/>
          <w:sz w:val="22"/>
          <w:szCs w:val="22"/>
        </w:rPr>
        <w:t xml:space="preserve"> includes the University’s Dean’s List recipients.</w:t>
      </w:r>
      <w:r w:rsidR="00050BC4" w:rsidRPr="00050BC4">
        <w:rPr>
          <w:rFonts w:asciiTheme="minorHAnsi" w:hAnsiTheme="minorHAnsi"/>
          <w:color w:val="000000"/>
          <w:sz w:val="22"/>
          <w:szCs w:val="22"/>
        </w:rPr>
        <w:t xml:space="preserve"> </w:t>
      </w:r>
    </w:p>
    <w:p w14:paraId="783E6851" w14:textId="77777777" w:rsidR="00996B9B" w:rsidRPr="00996B9B" w:rsidRDefault="00996B9B" w:rsidP="00996B9B">
      <w:pPr>
        <w:pStyle w:val="NormalWeb"/>
        <w:spacing w:before="240" w:after="240"/>
        <w:rPr>
          <w:rFonts w:asciiTheme="minorHAnsi" w:hAnsiTheme="minorHAnsi"/>
          <w:sz w:val="22"/>
          <w:szCs w:val="22"/>
        </w:rPr>
      </w:pPr>
      <w:r w:rsidRPr="00996B9B">
        <w:rPr>
          <w:rFonts w:asciiTheme="minorHAnsi" w:hAnsiTheme="minorHAnsi"/>
          <w:sz w:val="22"/>
          <w:szCs w:val="22"/>
        </w:rPr>
        <w:t>Recognized nationally as one of America’s best college values, Murray State is the #1 “Best Value School” in the South region by U.S. News and World Report as part of the publication’s annual rankings.</w:t>
      </w:r>
    </w:p>
    <w:p w14:paraId="32D2E3C2" w14:textId="77777777" w:rsidR="00996B9B" w:rsidRDefault="00996B9B" w:rsidP="00996B9B">
      <w:pPr>
        <w:pStyle w:val="NormalWeb"/>
        <w:spacing w:before="240" w:beforeAutospacing="0" w:after="240" w:afterAutospacing="0"/>
        <w:rPr>
          <w:rFonts w:asciiTheme="minorHAnsi" w:hAnsiTheme="minorHAnsi"/>
          <w:sz w:val="22"/>
          <w:szCs w:val="22"/>
        </w:rPr>
      </w:pPr>
      <w:r w:rsidRPr="00996B9B">
        <w:rPr>
          <w:rFonts w:asciiTheme="minorHAnsi" w:hAnsiTheme="minorHAnsi"/>
          <w:sz w:val="22"/>
          <w:szCs w:val="22"/>
        </w:rPr>
        <w:t xml:space="preserve">Individuals interested in learning more about Murray State, scheduling a campus visit or applying for admission can visit admissions.murraystate.edu. </w:t>
      </w:r>
    </w:p>
    <w:p w14:paraId="2198F1BF" w14:textId="7582B7D2" w:rsidR="0086517A" w:rsidRDefault="0086517A" w:rsidP="00996B9B">
      <w:pPr>
        <w:pStyle w:val="NormalWeb"/>
        <w:spacing w:before="240" w:beforeAutospacing="0" w:after="240" w:afterAutospacing="0"/>
        <w:jc w:val="center"/>
        <w:rPr>
          <w:rFonts w:ascii="Cambria" w:hAnsi="Cambria"/>
          <w:color w:val="142C43"/>
          <w:sz w:val="22"/>
          <w:szCs w:val="22"/>
        </w:rPr>
      </w:pPr>
      <w:r>
        <w:rPr>
          <w:rFonts w:ascii="Cambria" w:hAnsi="Cambria"/>
          <w:color w:val="142C43"/>
          <w:sz w:val="22"/>
          <w:szCs w:val="22"/>
        </w:rPr>
        <w:t>**</w:t>
      </w:r>
    </w:p>
    <w:p w14:paraId="037EFF90" w14:textId="77777777" w:rsidR="0086517A" w:rsidRDefault="0086517A" w:rsidP="0086517A">
      <w:pPr>
        <w:pStyle w:val="NormalWeb"/>
        <w:spacing w:before="240" w:beforeAutospacing="0" w:after="240" w:afterAutospacing="0"/>
      </w:pPr>
      <w:r w:rsidRPr="0096273B">
        <w:rPr>
          <w:rFonts w:ascii="Cambria" w:hAnsi="Cambria"/>
          <w:color w:val="000000"/>
          <w:sz w:val="22"/>
          <w:szCs w:val="22"/>
        </w:rPr>
        <w:t>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Murray State prepares the next generation of leaders to join more than 80,000 successful alumni who make a difference in their community, across the country and around the world. We are Racers. The University’s main campus is located in Murray, Kentucky, and includes five regional campuses in Ft. Campbell, Henderson, Hopkinsville, Madisonville and Paducah.</w:t>
      </w:r>
    </w:p>
    <w:p w14:paraId="3A1EDC41" w14:textId="77777777" w:rsidR="0086517A" w:rsidRDefault="0086517A" w:rsidP="0086517A">
      <w:pPr>
        <w:pStyle w:val="NormalWeb"/>
        <w:spacing w:before="240" w:beforeAutospacing="0" w:after="240" w:afterAutospacing="0"/>
      </w:pPr>
      <w:r>
        <w:rPr>
          <w:rFonts w:ascii="Cambria" w:hAnsi="Cambria"/>
          <w:color w:val="000000"/>
          <w:sz w:val="22"/>
          <w:szCs w:val="22"/>
        </w:rPr>
        <w:t>To learn more about Murray State University, please visit murraystate.edu.</w:t>
      </w:r>
    </w:p>
    <w:p w14:paraId="26FB7ADD" w14:textId="77777777" w:rsidR="00816949" w:rsidRDefault="00816949" w:rsidP="00816949">
      <w:pPr>
        <w:spacing w:line="288" w:lineRule="auto"/>
        <w:rPr>
          <w:rFonts w:ascii="Cambria" w:eastAsia="Cambria" w:hAnsi="Cambria" w:cs="Cambria"/>
          <w:highlight w:val="yellow"/>
        </w:rPr>
      </w:pPr>
    </w:p>
    <w:p w14:paraId="18A5396B" w14:textId="77777777" w:rsidR="00CA58C3" w:rsidRDefault="00CA58C3">
      <w:pPr>
        <w:rPr>
          <w:rFonts w:ascii="Cambria" w:eastAsia="Cambria" w:hAnsi="Cambria" w:cs="Cambria"/>
          <w:color w:val="142C43"/>
        </w:rPr>
      </w:pPr>
    </w:p>
    <w:p w14:paraId="15987C24" w14:textId="77777777" w:rsidR="00CA58C3" w:rsidRDefault="00CA58C3">
      <w:pPr>
        <w:jc w:val="center"/>
        <w:rPr>
          <w:rFonts w:ascii="Georgia" w:eastAsia="Georgia" w:hAnsi="Georgia" w:cs="Georgia"/>
          <w:color w:val="142C43"/>
        </w:rPr>
      </w:pPr>
      <w:bookmarkStart w:id="2" w:name="_1t3h5sf" w:colFirst="0" w:colLast="0"/>
      <w:bookmarkEnd w:id="2"/>
    </w:p>
    <w:sectPr w:rsidR="00CA58C3">
      <w:headerReference w:type="first" r:id="rId7"/>
      <w:footerReference w:type="firs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57A5" w14:textId="77777777" w:rsidR="00A67C41" w:rsidRDefault="00A67C41">
      <w:pPr>
        <w:spacing w:line="240" w:lineRule="auto"/>
      </w:pPr>
      <w:r>
        <w:separator/>
      </w:r>
    </w:p>
  </w:endnote>
  <w:endnote w:type="continuationSeparator" w:id="0">
    <w:p w14:paraId="227CDB8C" w14:textId="77777777" w:rsidR="00A67C41" w:rsidRDefault="00A67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C146" w14:textId="77777777"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A97A4" w14:textId="77777777" w:rsidR="00A67C41" w:rsidRDefault="00A67C41">
      <w:pPr>
        <w:spacing w:line="240" w:lineRule="auto"/>
      </w:pPr>
      <w:r>
        <w:separator/>
      </w:r>
    </w:p>
  </w:footnote>
  <w:footnote w:type="continuationSeparator" w:id="0">
    <w:p w14:paraId="7A129ADA" w14:textId="77777777" w:rsidR="00A67C41" w:rsidRDefault="00A67C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95E9" w14:textId="77777777" w:rsidR="00CA58C3" w:rsidRDefault="00CA58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0020F6"/>
    <w:rsid w:val="00050BC4"/>
    <w:rsid w:val="00111FD9"/>
    <w:rsid w:val="00141470"/>
    <w:rsid w:val="001D7F33"/>
    <w:rsid w:val="00216924"/>
    <w:rsid w:val="002E5EC9"/>
    <w:rsid w:val="004E2A49"/>
    <w:rsid w:val="004E35FF"/>
    <w:rsid w:val="00553A7E"/>
    <w:rsid w:val="0055594C"/>
    <w:rsid w:val="005D133C"/>
    <w:rsid w:val="005F3A13"/>
    <w:rsid w:val="00614EBC"/>
    <w:rsid w:val="00627BC4"/>
    <w:rsid w:val="00652D6B"/>
    <w:rsid w:val="006B139B"/>
    <w:rsid w:val="007863D1"/>
    <w:rsid w:val="00800AA4"/>
    <w:rsid w:val="00816949"/>
    <w:rsid w:val="0086517A"/>
    <w:rsid w:val="008B7B1E"/>
    <w:rsid w:val="009719B5"/>
    <w:rsid w:val="0098017A"/>
    <w:rsid w:val="00982F06"/>
    <w:rsid w:val="00996B9B"/>
    <w:rsid w:val="009A6289"/>
    <w:rsid w:val="009B388C"/>
    <w:rsid w:val="009C6371"/>
    <w:rsid w:val="00A67C41"/>
    <w:rsid w:val="00B31E51"/>
    <w:rsid w:val="00C0131F"/>
    <w:rsid w:val="00C36A49"/>
    <w:rsid w:val="00C8648D"/>
    <w:rsid w:val="00CA58C3"/>
    <w:rsid w:val="00D03ED4"/>
    <w:rsid w:val="00D519EA"/>
    <w:rsid w:val="00DA2987"/>
    <w:rsid w:val="00E81407"/>
    <w:rsid w:val="00E86745"/>
    <w:rsid w:val="00E86EF8"/>
    <w:rsid w:val="00F0484B"/>
    <w:rsid w:val="00FB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806A"/>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16949"/>
    <w:rPr>
      <w:color w:val="0000FF"/>
      <w:u w:val="single"/>
    </w:rPr>
  </w:style>
  <w:style w:type="character" w:styleId="FollowedHyperlink">
    <w:name w:val="FollowedHyperlink"/>
    <w:basedOn w:val="DefaultParagraphFont"/>
    <w:uiPriority w:val="99"/>
    <w:semiHidden/>
    <w:unhideWhenUsed/>
    <w:rsid w:val="00C86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18361755">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2025-05-13T17:28:00Z</dcterms:created>
  <dcterms:modified xsi:type="dcterms:W3CDTF">2025-05-13T17:28:00Z</dcterms:modified>
</cp:coreProperties>
</file>